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Pr="00560E26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560E26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560E26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560E26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560E26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560E26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560E26" w:rsidRDefault="00DF17F4" w:rsidP="004371FD">
      <w:pPr>
        <w:spacing w:after="0" w:line="480" w:lineRule="auto"/>
        <w:jc w:val="center"/>
        <w:rPr>
          <w:b/>
          <w:szCs w:val="24"/>
        </w:rPr>
      </w:pPr>
    </w:p>
    <w:p w:rsidR="00DF17F4" w:rsidRPr="00560E26" w:rsidRDefault="001E2863" w:rsidP="004371FD">
      <w:pPr>
        <w:spacing w:after="0" w:line="480" w:lineRule="auto"/>
        <w:jc w:val="center"/>
        <w:rPr>
          <w:b/>
          <w:szCs w:val="24"/>
        </w:rPr>
      </w:pPr>
      <w:r w:rsidRPr="00560E26">
        <w:rPr>
          <w:b/>
          <w:szCs w:val="24"/>
        </w:rPr>
        <w:t>Post-Traumatic</w:t>
      </w:r>
      <w:r w:rsidR="005C7C7F" w:rsidRPr="00560E26">
        <w:rPr>
          <w:b/>
          <w:szCs w:val="24"/>
        </w:rPr>
        <w:t xml:space="preserve"> Stress </w:t>
      </w:r>
      <w:r w:rsidR="006D1B3F" w:rsidRPr="00560E26">
        <w:rPr>
          <w:b/>
          <w:szCs w:val="24"/>
        </w:rPr>
        <w:t>Disorder in</w:t>
      </w:r>
      <w:r w:rsidR="000F01BF" w:rsidRPr="00560E26">
        <w:rPr>
          <w:b/>
          <w:szCs w:val="24"/>
        </w:rPr>
        <w:t xml:space="preserve"> Veterans</w:t>
      </w:r>
      <w:r w:rsidR="005C7C7F" w:rsidRPr="00560E26">
        <w:rPr>
          <w:b/>
          <w:szCs w:val="24"/>
        </w:rPr>
        <w:t xml:space="preserve"> Policy Proposal</w:t>
      </w:r>
    </w:p>
    <w:p w:rsidR="004721F4" w:rsidRPr="00560E26" w:rsidRDefault="004835BB" w:rsidP="004371FD">
      <w:pPr>
        <w:spacing w:after="0" w:line="480" w:lineRule="auto"/>
        <w:jc w:val="center"/>
        <w:rPr>
          <w:szCs w:val="24"/>
        </w:rPr>
      </w:pPr>
      <w:r w:rsidRPr="00560E26">
        <w:rPr>
          <w:szCs w:val="24"/>
        </w:rPr>
        <w:t>Student</w:t>
      </w:r>
      <w:r w:rsidR="00975CDD">
        <w:rPr>
          <w:szCs w:val="24"/>
        </w:rPr>
        <w:t>'</w:t>
      </w:r>
      <w:r w:rsidRPr="00560E26">
        <w:rPr>
          <w:szCs w:val="24"/>
        </w:rPr>
        <w:t>s Name</w:t>
      </w:r>
    </w:p>
    <w:p w:rsidR="00DF17F4" w:rsidRPr="00560E26" w:rsidRDefault="004835BB" w:rsidP="004371FD">
      <w:pPr>
        <w:spacing w:after="0" w:line="480" w:lineRule="auto"/>
        <w:jc w:val="center"/>
        <w:rPr>
          <w:szCs w:val="24"/>
        </w:rPr>
      </w:pPr>
      <w:r w:rsidRPr="00560E26">
        <w:rPr>
          <w:szCs w:val="24"/>
        </w:rPr>
        <w:t>Institution of Affiliation</w:t>
      </w:r>
    </w:p>
    <w:p w:rsidR="00DF17F4" w:rsidRPr="00560E26" w:rsidRDefault="004835BB" w:rsidP="004371FD">
      <w:pPr>
        <w:spacing w:after="0" w:line="480" w:lineRule="auto"/>
        <w:jc w:val="center"/>
        <w:rPr>
          <w:szCs w:val="24"/>
        </w:rPr>
      </w:pPr>
      <w:r w:rsidRPr="00560E26">
        <w:rPr>
          <w:szCs w:val="24"/>
        </w:rPr>
        <w:t>Date</w:t>
      </w:r>
    </w:p>
    <w:p w:rsidR="00DF17F4" w:rsidRPr="00560E26" w:rsidRDefault="00DF17F4" w:rsidP="004371FD">
      <w:pPr>
        <w:spacing w:after="0" w:line="480" w:lineRule="auto"/>
        <w:rPr>
          <w:szCs w:val="24"/>
        </w:rPr>
      </w:pPr>
    </w:p>
    <w:p w:rsidR="00DF17F4" w:rsidRPr="00560E26" w:rsidRDefault="00DF17F4" w:rsidP="004371FD">
      <w:pPr>
        <w:spacing w:after="0" w:line="480" w:lineRule="auto"/>
        <w:rPr>
          <w:szCs w:val="24"/>
        </w:rPr>
      </w:pPr>
    </w:p>
    <w:p w:rsidR="00DF17F4" w:rsidRPr="00560E26" w:rsidRDefault="00DF17F4" w:rsidP="004371FD">
      <w:pPr>
        <w:spacing w:after="0" w:line="480" w:lineRule="auto"/>
        <w:rPr>
          <w:szCs w:val="24"/>
        </w:rPr>
      </w:pPr>
    </w:p>
    <w:p w:rsidR="00DF17F4" w:rsidRPr="00560E26" w:rsidRDefault="00DF17F4" w:rsidP="004371FD">
      <w:pPr>
        <w:spacing w:after="0" w:line="480" w:lineRule="auto"/>
        <w:rPr>
          <w:szCs w:val="24"/>
        </w:rPr>
      </w:pPr>
    </w:p>
    <w:p w:rsidR="00DF17F4" w:rsidRPr="00560E26" w:rsidRDefault="00DF17F4" w:rsidP="004371FD">
      <w:pPr>
        <w:spacing w:after="0" w:line="480" w:lineRule="auto"/>
        <w:rPr>
          <w:szCs w:val="24"/>
        </w:rPr>
      </w:pPr>
    </w:p>
    <w:p w:rsidR="00DF17F4" w:rsidRPr="00560E26" w:rsidRDefault="00DF17F4" w:rsidP="004371FD">
      <w:pPr>
        <w:spacing w:after="0" w:line="480" w:lineRule="auto"/>
        <w:rPr>
          <w:szCs w:val="24"/>
        </w:rPr>
      </w:pPr>
    </w:p>
    <w:p w:rsidR="004371FD" w:rsidRPr="00560E26" w:rsidRDefault="004371FD" w:rsidP="004371FD">
      <w:pPr>
        <w:spacing w:after="0" w:line="480" w:lineRule="auto"/>
        <w:rPr>
          <w:szCs w:val="24"/>
        </w:rPr>
      </w:pPr>
    </w:p>
    <w:p w:rsidR="004371FD" w:rsidRPr="00560E26" w:rsidRDefault="004371FD" w:rsidP="004371FD">
      <w:pPr>
        <w:spacing w:after="0" w:line="480" w:lineRule="auto"/>
        <w:rPr>
          <w:szCs w:val="24"/>
        </w:rPr>
      </w:pPr>
    </w:p>
    <w:p w:rsidR="00C93DFD" w:rsidRPr="00560E26" w:rsidRDefault="00C93DFD" w:rsidP="004371FD">
      <w:pPr>
        <w:spacing w:after="0" w:line="480" w:lineRule="auto"/>
        <w:rPr>
          <w:szCs w:val="24"/>
        </w:rPr>
      </w:pPr>
    </w:p>
    <w:p w:rsidR="004371FD" w:rsidRPr="00560E26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4371FD" w:rsidRPr="00560E26" w:rsidRDefault="004371FD" w:rsidP="004371FD">
      <w:pPr>
        <w:spacing w:after="0" w:line="480" w:lineRule="auto"/>
        <w:jc w:val="center"/>
        <w:rPr>
          <w:b/>
          <w:szCs w:val="24"/>
        </w:rPr>
      </w:pPr>
    </w:p>
    <w:p w:rsidR="002B55F7" w:rsidRPr="00560E26" w:rsidRDefault="002B55F7" w:rsidP="00366AF3">
      <w:pPr>
        <w:spacing w:after="0" w:line="480" w:lineRule="auto"/>
        <w:rPr>
          <w:b/>
          <w:szCs w:val="24"/>
        </w:rPr>
      </w:pPr>
    </w:p>
    <w:p w:rsidR="00D67378" w:rsidRPr="00560E26" w:rsidRDefault="001E2863" w:rsidP="004835BB">
      <w:pPr>
        <w:spacing w:after="0" w:line="480" w:lineRule="auto"/>
        <w:jc w:val="center"/>
        <w:rPr>
          <w:b/>
          <w:szCs w:val="24"/>
        </w:rPr>
      </w:pPr>
      <w:r w:rsidRPr="00560E26">
        <w:rPr>
          <w:b/>
          <w:szCs w:val="24"/>
        </w:rPr>
        <w:lastRenderedPageBreak/>
        <w:t>Post-Traumatic</w:t>
      </w:r>
      <w:r w:rsidR="000F01BF" w:rsidRPr="00560E26">
        <w:rPr>
          <w:b/>
          <w:szCs w:val="24"/>
        </w:rPr>
        <w:t xml:space="preserve"> Stress Disorder Policy Proposal</w:t>
      </w:r>
    </w:p>
    <w:p w:rsidR="000F01BF" w:rsidRPr="00560E26" w:rsidRDefault="000F01BF" w:rsidP="000F01BF">
      <w:pPr>
        <w:spacing w:after="0" w:line="480" w:lineRule="auto"/>
        <w:rPr>
          <w:bCs/>
          <w:szCs w:val="24"/>
        </w:rPr>
      </w:pPr>
      <w:r w:rsidRPr="00560E26">
        <w:rPr>
          <w:bCs/>
          <w:szCs w:val="24"/>
        </w:rPr>
        <w:tab/>
      </w:r>
      <w:r w:rsidR="001E2863" w:rsidRPr="00560E26">
        <w:rPr>
          <w:bCs/>
          <w:szCs w:val="24"/>
        </w:rPr>
        <w:t xml:space="preserve">Post-traumatic stress disorder (PTSD) is a common mental health problem </w:t>
      </w:r>
      <w:r w:rsidR="00CF515B" w:rsidRPr="00560E26">
        <w:rPr>
          <w:bCs/>
          <w:szCs w:val="24"/>
        </w:rPr>
        <w:t xml:space="preserve">among veteran populations. </w:t>
      </w:r>
      <w:r w:rsidR="00814FF2" w:rsidRPr="00560E26">
        <w:rPr>
          <w:bCs/>
          <w:szCs w:val="24"/>
        </w:rPr>
        <w:t>People develop this disorder after witnessing or experiencing a threatening event such as an accident, combat, sexual assault</w:t>
      </w:r>
      <w:r w:rsidR="00560E26">
        <w:rPr>
          <w:bCs/>
          <w:szCs w:val="24"/>
        </w:rPr>
        <w:t>,</w:t>
      </w:r>
      <w:r w:rsidR="00814FF2" w:rsidRPr="00560E26">
        <w:rPr>
          <w:bCs/>
          <w:szCs w:val="24"/>
        </w:rPr>
        <w:t xml:space="preserve"> or natural disaster. </w:t>
      </w:r>
      <w:r w:rsidR="00294809" w:rsidRPr="00560E26">
        <w:rPr>
          <w:bCs/>
          <w:szCs w:val="24"/>
        </w:rPr>
        <w:t>PTSD can present in mild or chronic forms</w:t>
      </w:r>
      <w:r w:rsidR="00560E26">
        <w:rPr>
          <w:bCs/>
          <w:szCs w:val="24"/>
        </w:rPr>
        <w:t>,</w:t>
      </w:r>
      <w:r w:rsidR="00294809" w:rsidRPr="00560E26">
        <w:rPr>
          <w:bCs/>
          <w:szCs w:val="24"/>
        </w:rPr>
        <w:t xml:space="preserve"> both of which lead to significant functional impairment that reduces the quality</w:t>
      </w:r>
      <w:r w:rsidR="0033554A" w:rsidRPr="00560E26">
        <w:rPr>
          <w:bCs/>
          <w:szCs w:val="24"/>
        </w:rPr>
        <w:t xml:space="preserve"> of life. </w:t>
      </w:r>
      <w:r w:rsidR="00753411" w:rsidRPr="00560E26">
        <w:rPr>
          <w:bCs/>
          <w:szCs w:val="24"/>
        </w:rPr>
        <w:t xml:space="preserve">PTSD is often associated with symptoms such as </w:t>
      </w:r>
      <w:r w:rsidR="006D1B3F" w:rsidRPr="00560E26">
        <w:rPr>
          <w:bCs/>
          <w:szCs w:val="24"/>
        </w:rPr>
        <w:t>hyper arousal</w:t>
      </w:r>
      <w:r w:rsidR="00753411" w:rsidRPr="00560E26">
        <w:rPr>
          <w:bCs/>
          <w:szCs w:val="24"/>
        </w:rPr>
        <w:t xml:space="preserve">, trouble with concentration, changes in mood, and recurring intrusive memories of trauma. </w:t>
      </w:r>
      <w:r w:rsidR="006246A3" w:rsidRPr="00560E26">
        <w:rPr>
          <w:bCs/>
          <w:szCs w:val="24"/>
        </w:rPr>
        <w:t xml:space="preserve">The mental condition is not unique to only to veteran and military populations. However, these populations are characterized by factors that influence PTSD development. </w:t>
      </w:r>
      <w:r w:rsidR="000F2B7A" w:rsidRPr="00560E26">
        <w:rPr>
          <w:bCs/>
          <w:szCs w:val="24"/>
        </w:rPr>
        <w:t>Exposure to war trauma</w:t>
      </w:r>
      <w:r w:rsidR="00560E26">
        <w:rPr>
          <w:bCs/>
          <w:szCs w:val="24"/>
        </w:rPr>
        <w:t>,</w:t>
      </w:r>
      <w:r w:rsidR="000F2B7A" w:rsidRPr="00560E26">
        <w:rPr>
          <w:bCs/>
          <w:szCs w:val="24"/>
        </w:rPr>
        <w:t xml:space="preserve"> in addition to adverse childhood experiences</w:t>
      </w:r>
      <w:r w:rsidR="00560E26">
        <w:rPr>
          <w:bCs/>
          <w:szCs w:val="24"/>
        </w:rPr>
        <w:t>,</w:t>
      </w:r>
      <w:r w:rsidR="000F2B7A" w:rsidRPr="00560E26">
        <w:rPr>
          <w:bCs/>
          <w:szCs w:val="24"/>
        </w:rPr>
        <w:t xml:space="preserve"> increase</w:t>
      </w:r>
      <w:r w:rsidR="00560E26">
        <w:rPr>
          <w:bCs/>
          <w:szCs w:val="24"/>
        </w:rPr>
        <w:t>s</w:t>
      </w:r>
      <w:r w:rsidR="000F2B7A" w:rsidRPr="00560E26">
        <w:rPr>
          <w:bCs/>
          <w:szCs w:val="24"/>
        </w:rPr>
        <w:t xml:space="preserve"> the risk of developing </w:t>
      </w:r>
      <w:r w:rsidR="00560E26">
        <w:rPr>
          <w:bCs/>
          <w:szCs w:val="24"/>
        </w:rPr>
        <w:t>a</w:t>
      </w:r>
      <w:r w:rsidR="000F2B7A" w:rsidRPr="00560E26">
        <w:rPr>
          <w:bCs/>
          <w:szCs w:val="24"/>
        </w:rPr>
        <w:t xml:space="preserve"> mental health condition. </w:t>
      </w:r>
      <w:r w:rsidR="008351BB" w:rsidRPr="00560E26">
        <w:rPr>
          <w:bCs/>
          <w:szCs w:val="24"/>
        </w:rPr>
        <w:t>For veterans, transitioning from military life creates adaptation challenges that often disrupt their identi</w:t>
      </w:r>
      <w:r w:rsidR="00975CDD">
        <w:rPr>
          <w:bCs/>
          <w:szCs w:val="24"/>
        </w:rPr>
        <w:t>t</w:t>
      </w:r>
      <w:r w:rsidR="008351BB" w:rsidRPr="00560E26">
        <w:rPr>
          <w:bCs/>
          <w:szCs w:val="24"/>
        </w:rPr>
        <w:t>y and increase the risk of developing post</w:t>
      </w:r>
      <w:r w:rsidR="00975CDD">
        <w:rPr>
          <w:bCs/>
          <w:szCs w:val="24"/>
        </w:rPr>
        <w:t>-</w:t>
      </w:r>
      <w:r w:rsidR="008351BB" w:rsidRPr="00560E26">
        <w:rPr>
          <w:bCs/>
          <w:szCs w:val="24"/>
        </w:rPr>
        <w:t xml:space="preserve">traumatic stress disorder. </w:t>
      </w:r>
      <w:r w:rsidR="00484FB7" w:rsidRPr="00560E26">
        <w:rPr>
          <w:bCs/>
          <w:szCs w:val="24"/>
        </w:rPr>
        <w:t xml:space="preserve">Studies have shown chronic pain and musculoskeletal conditions are high among </w:t>
      </w:r>
      <w:r w:rsidR="00975CDD">
        <w:rPr>
          <w:bCs/>
          <w:szCs w:val="24"/>
        </w:rPr>
        <w:t xml:space="preserve">the </w:t>
      </w:r>
      <w:r w:rsidR="00484FB7" w:rsidRPr="00560E26">
        <w:rPr>
          <w:bCs/>
          <w:szCs w:val="24"/>
        </w:rPr>
        <w:t xml:space="preserve">military population than in </w:t>
      </w:r>
      <w:r w:rsidR="006D1B3F" w:rsidRPr="00560E26">
        <w:rPr>
          <w:bCs/>
          <w:szCs w:val="24"/>
        </w:rPr>
        <w:t>civilians. Additionally</w:t>
      </w:r>
      <w:r w:rsidR="008F3F4F" w:rsidRPr="00560E26">
        <w:rPr>
          <w:bCs/>
          <w:szCs w:val="24"/>
        </w:rPr>
        <w:t xml:space="preserve">, these conditions </w:t>
      </w:r>
      <w:r w:rsidR="00D30A62" w:rsidRPr="00560E26">
        <w:rPr>
          <w:bCs/>
          <w:szCs w:val="24"/>
        </w:rPr>
        <w:t>are reported to precede anxiety and depression in many instances (</w:t>
      </w:r>
      <w:r w:rsidR="003437B1" w:rsidRPr="00560E26">
        <w:rPr>
          <w:color w:val="222222"/>
          <w:szCs w:val="24"/>
          <w:shd w:val="clear" w:color="auto" w:fill="FFFFFF"/>
        </w:rPr>
        <w:t>Lehavotet al., 2018</w:t>
      </w:r>
      <w:r w:rsidR="00D30A62" w:rsidRPr="00560E26">
        <w:rPr>
          <w:bCs/>
          <w:szCs w:val="24"/>
        </w:rPr>
        <w:t xml:space="preserve">). </w:t>
      </w:r>
      <w:r w:rsidR="008D1ABB" w:rsidRPr="00560E26">
        <w:rPr>
          <w:bCs/>
          <w:szCs w:val="24"/>
        </w:rPr>
        <w:t xml:space="preserve">These physical and mental health conditions have </w:t>
      </w:r>
      <w:r w:rsidR="00975CDD">
        <w:rPr>
          <w:bCs/>
          <w:szCs w:val="24"/>
        </w:rPr>
        <w:t xml:space="preserve">a </w:t>
      </w:r>
      <w:r w:rsidR="008D1ABB" w:rsidRPr="00560E26">
        <w:rPr>
          <w:bCs/>
          <w:szCs w:val="24"/>
        </w:rPr>
        <w:t xml:space="preserve">synergistic impact on the </w:t>
      </w:r>
      <w:r w:rsidR="00A074E2" w:rsidRPr="00560E26">
        <w:rPr>
          <w:bCs/>
          <w:szCs w:val="24"/>
        </w:rPr>
        <w:t>veteran</w:t>
      </w:r>
      <w:r w:rsidR="00975CDD">
        <w:rPr>
          <w:bCs/>
          <w:szCs w:val="24"/>
        </w:rPr>
        <w:t>'</w:t>
      </w:r>
      <w:r w:rsidR="00A074E2" w:rsidRPr="00560E26">
        <w:rPr>
          <w:bCs/>
          <w:szCs w:val="24"/>
        </w:rPr>
        <w:t>s</w:t>
      </w:r>
      <w:r w:rsidR="008D1ABB" w:rsidRPr="00560E26">
        <w:rPr>
          <w:bCs/>
          <w:szCs w:val="24"/>
        </w:rPr>
        <w:t xml:space="preserve"> functional </w:t>
      </w:r>
      <w:r w:rsidR="006D1B3F" w:rsidRPr="00560E26">
        <w:rPr>
          <w:bCs/>
          <w:szCs w:val="24"/>
        </w:rPr>
        <w:t>impairment</w:t>
      </w:r>
      <w:r w:rsidR="006D1B3F">
        <w:rPr>
          <w:bCs/>
          <w:szCs w:val="24"/>
        </w:rPr>
        <w:t>,</w:t>
      </w:r>
      <w:r w:rsidR="006D1B3F" w:rsidRPr="00560E26">
        <w:rPr>
          <w:bCs/>
          <w:szCs w:val="24"/>
        </w:rPr>
        <w:t xml:space="preserve"> which</w:t>
      </w:r>
      <w:r w:rsidR="00C26384" w:rsidRPr="00560E26">
        <w:rPr>
          <w:bCs/>
          <w:szCs w:val="24"/>
        </w:rPr>
        <w:t xml:space="preserve"> eventually leads to mental health problems.</w:t>
      </w:r>
      <w:r w:rsidR="00040BFD" w:rsidRPr="00560E26">
        <w:rPr>
          <w:bCs/>
          <w:szCs w:val="24"/>
        </w:rPr>
        <w:t xml:space="preserve"> The combination of these factors </w:t>
      </w:r>
      <w:r w:rsidR="00A074E2" w:rsidRPr="00560E26">
        <w:rPr>
          <w:bCs/>
          <w:szCs w:val="24"/>
        </w:rPr>
        <w:t>increases</w:t>
      </w:r>
      <w:r w:rsidR="00040BFD" w:rsidRPr="00560E26">
        <w:rPr>
          <w:bCs/>
          <w:szCs w:val="24"/>
        </w:rPr>
        <w:t xml:space="preserve"> the </w:t>
      </w:r>
      <w:r w:rsidR="00A074E2" w:rsidRPr="00560E26">
        <w:rPr>
          <w:bCs/>
          <w:szCs w:val="24"/>
        </w:rPr>
        <w:t>risk for</w:t>
      </w:r>
      <w:r w:rsidR="00040BFD" w:rsidRPr="00560E26">
        <w:rPr>
          <w:bCs/>
          <w:szCs w:val="24"/>
        </w:rPr>
        <w:t xml:space="preserve"> military and veteran populations developing mental health disorders. </w:t>
      </w:r>
      <w:r w:rsidR="004A696A" w:rsidRPr="00560E26">
        <w:rPr>
          <w:color w:val="222222"/>
          <w:szCs w:val="24"/>
          <w:shd w:val="clear" w:color="auto" w:fill="FFFFFF"/>
        </w:rPr>
        <w:t>Koenig, Youssef</w:t>
      </w:r>
      <w:r w:rsidR="00975CDD">
        <w:rPr>
          <w:color w:val="222222"/>
          <w:szCs w:val="24"/>
          <w:shd w:val="clear" w:color="auto" w:fill="FFFFFF"/>
        </w:rPr>
        <w:t>,</w:t>
      </w:r>
      <w:r w:rsidR="006D1B3F">
        <w:rPr>
          <w:color w:val="222222"/>
          <w:szCs w:val="24"/>
          <w:shd w:val="clear" w:color="auto" w:fill="FFFFFF"/>
        </w:rPr>
        <w:t xml:space="preserve"> </w:t>
      </w:r>
      <w:r w:rsidR="004A696A" w:rsidRPr="00560E26">
        <w:rPr>
          <w:color w:val="222222"/>
          <w:szCs w:val="24"/>
          <w:shd w:val="clear" w:color="auto" w:fill="FFFFFF"/>
        </w:rPr>
        <w:t>and Pearce (2019</w:t>
      </w:r>
      <w:r w:rsidR="00A074E2" w:rsidRPr="00560E26">
        <w:rPr>
          <w:bCs/>
          <w:szCs w:val="24"/>
        </w:rPr>
        <w:t>) argue that cultural factors often influence a person</w:t>
      </w:r>
      <w:r w:rsidR="00975CDD">
        <w:rPr>
          <w:bCs/>
          <w:szCs w:val="24"/>
        </w:rPr>
        <w:t>'</w:t>
      </w:r>
      <w:r w:rsidR="00A074E2" w:rsidRPr="00560E26">
        <w:rPr>
          <w:bCs/>
          <w:szCs w:val="24"/>
        </w:rPr>
        <w:t xml:space="preserve">s </w:t>
      </w:r>
      <w:r w:rsidR="007657BC" w:rsidRPr="00560E26">
        <w:rPr>
          <w:bCs/>
          <w:szCs w:val="24"/>
        </w:rPr>
        <w:t xml:space="preserve">readiness to accept mental health issues and how they are manifested. </w:t>
      </w:r>
      <w:r w:rsidR="0050357F" w:rsidRPr="00560E26">
        <w:rPr>
          <w:bCs/>
          <w:szCs w:val="24"/>
        </w:rPr>
        <w:t xml:space="preserve">This underscores the </w:t>
      </w:r>
      <w:r w:rsidR="006D1B3F" w:rsidRPr="00560E26">
        <w:rPr>
          <w:bCs/>
          <w:szCs w:val="24"/>
        </w:rPr>
        <w:t>need for</w:t>
      </w:r>
      <w:r w:rsidR="00AD7C1D" w:rsidRPr="00560E26">
        <w:rPr>
          <w:bCs/>
          <w:szCs w:val="24"/>
        </w:rPr>
        <w:t xml:space="preserve"> specialized understanding</w:t>
      </w:r>
      <w:r w:rsidR="00975CDD">
        <w:rPr>
          <w:bCs/>
          <w:szCs w:val="24"/>
        </w:rPr>
        <w:t>,</w:t>
      </w:r>
      <w:r w:rsidR="00AD7C1D" w:rsidRPr="00560E26">
        <w:rPr>
          <w:bCs/>
          <w:szCs w:val="24"/>
        </w:rPr>
        <w:t xml:space="preserve"> especially among healthcare providers</w:t>
      </w:r>
      <w:r w:rsidR="00975CDD">
        <w:rPr>
          <w:bCs/>
          <w:szCs w:val="24"/>
        </w:rPr>
        <w:t>,</w:t>
      </w:r>
      <w:r w:rsidR="00AD7C1D" w:rsidRPr="00560E26">
        <w:rPr>
          <w:bCs/>
          <w:szCs w:val="24"/>
        </w:rPr>
        <w:t xml:space="preserve"> about military service and the necessity for </w:t>
      </w:r>
      <w:r w:rsidR="00177AE4" w:rsidRPr="00560E26">
        <w:rPr>
          <w:bCs/>
          <w:szCs w:val="24"/>
        </w:rPr>
        <w:t xml:space="preserve">building trust with veterans in healthcare settings. These factors can affect their engagement </w:t>
      </w:r>
      <w:r w:rsidR="00A910B1" w:rsidRPr="00560E26">
        <w:rPr>
          <w:bCs/>
          <w:szCs w:val="24"/>
        </w:rPr>
        <w:t>and reaction to treatment.</w:t>
      </w:r>
      <w:r w:rsidR="0045666F" w:rsidRPr="00560E26">
        <w:rPr>
          <w:bCs/>
          <w:szCs w:val="24"/>
        </w:rPr>
        <w:t xml:space="preserve"> Effective treatment is critical for </w:t>
      </w:r>
      <w:r w:rsidR="0045666F" w:rsidRPr="00560E26">
        <w:rPr>
          <w:bCs/>
          <w:szCs w:val="24"/>
        </w:rPr>
        <w:lastRenderedPageBreak/>
        <w:t>people with PTSD</w:t>
      </w:r>
      <w:r w:rsidR="00975CDD">
        <w:rPr>
          <w:bCs/>
          <w:szCs w:val="24"/>
        </w:rPr>
        <w:t>;</w:t>
      </w:r>
      <w:r w:rsidR="0045666F" w:rsidRPr="00560E26">
        <w:rPr>
          <w:bCs/>
          <w:szCs w:val="24"/>
        </w:rPr>
        <w:t xml:space="preserve"> otherwise, they are at an increased risk of </w:t>
      </w:r>
      <w:r w:rsidR="00B41539" w:rsidRPr="00560E26">
        <w:rPr>
          <w:bCs/>
          <w:szCs w:val="24"/>
        </w:rPr>
        <w:t>long-term</w:t>
      </w:r>
      <w:r w:rsidR="004F2B2E" w:rsidRPr="00560E26">
        <w:rPr>
          <w:bCs/>
          <w:szCs w:val="24"/>
        </w:rPr>
        <w:t xml:space="preserve"> illness with negative consequences.</w:t>
      </w:r>
    </w:p>
    <w:p w:rsidR="004F2B2E" w:rsidRPr="00560E26" w:rsidRDefault="003209EB" w:rsidP="00B41539">
      <w:pPr>
        <w:spacing w:after="0" w:line="480" w:lineRule="auto"/>
        <w:jc w:val="center"/>
        <w:rPr>
          <w:b/>
          <w:szCs w:val="24"/>
        </w:rPr>
      </w:pPr>
      <w:r w:rsidRPr="00560E26">
        <w:rPr>
          <w:b/>
          <w:szCs w:val="24"/>
        </w:rPr>
        <w:t>Exposure to Trauma and Prevalence of PTSD in Veteran Populations</w:t>
      </w:r>
    </w:p>
    <w:p w:rsidR="006B4E2F" w:rsidRPr="00560E26" w:rsidRDefault="003209EB" w:rsidP="006B4E2F">
      <w:pPr>
        <w:spacing w:after="0" w:line="480" w:lineRule="auto"/>
        <w:rPr>
          <w:b/>
          <w:szCs w:val="24"/>
        </w:rPr>
      </w:pPr>
      <w:r w:rsidRPr="00560E26">
        <w:rPr>
          <w:bCs/>
          <w:szCs w:val="24"/>
        </w:rPr>
        <w:tab/>
      </w:r>
      <w:r w:rsidR="00236931" w:rsidRPr="00560E26">
        <w:rPr>
          <w:bCs/>
          <w:szCs w:val="24"/>
        </w:rPr>
        <w:t>Veteran post</w:t>
      </w:r>
      <w:r w:rsidR="00975CDD">
        <w:rPr>
          <w:bCs/>
          <w:szCs w:val="24"/>
        </w:rPr>
        <w:t>-</w:t>
      </w:r>
      <w:r w:rsidR="00236931" w:rsidRPr="00560E26">
        <w:rPr>
          <w:bCs/>
          <w:szCs w:val="24"/>
        </w:rPr>
        <w:t>traumatic stress disorder is often due to various operational experiences in the military. These experiences often include combat, human deployments, peacekeeping</w:t>
      </w:r>
      <w:r w:rsidR="00975CDD">
        <w:rPr>
          <w:bCs/>
          <w:szCs w:val="24"/>
        </w:rPr>
        <w:t>,</w:t>
      </w:r>
      <w:r w:rsidR="00236931" w:rsidRPr="00560E26">
        <w:rPr>
          <w:bCs/>
          <w:szCs w:val="24"/>
        </w:rPr>
        <w:t xml:space="preserve"> and non-deployment trauma. </w:t>
      </w:r>
      <w:r w:rsidR="00C31FF9" w:rsidRPr="00560E26">
        <w:rPr>
          <w:bCs/>
          <w:szCs w:val="24"/>
        </w:rPr>
        <w:t xml:space="preserve">Traumatic exposures during military operational experience often include witnessing human suffering and </w:t>
      </w:r>
      <w:r w:rsidR="00D31DBC" w:rsidRPr="00560E26">
        <w:rPr>
          <w:bCs/>
          <w:szCs w:val="24"/>
        </w:rPr>
        <w:t xml:space="preserve">being restrained by the rules of engagement from interfering. </w:t>
      </w:r>
      <w:r w:rsidR="00FB1739" w:rsidRPr="00560E26">
        <w:rPr>
          <w:bCs/>
          <w:szCs w:val="24"/>
        </w:rPr>
        <w:t xml:space="preserve">These instances are often characterized by complexity and moral ambiguity. </w:t>
      </w:r>
      <w:r w:rsidR="00657FC9" w:rsidRPr="00560E26">
        <w:rPr>
          <w:color w:val="222222"/>
          <w:szCs w:val="24"/>
          <w:shd w:val="clear" w:color="auto" w:fill="FFFFFF"/>
        </w:rPr>
        <w:t>Koenig, Youssef</w:t>
      </w:r>
      <w:r w:rsidR="00975CDD">
        <w:rPr>
          <w:color w:val="222222"/>
          <w:szCs w:val="24"/>
          <w:shd w:val="clear" w:color="auto" w:fill="FFFFFF"/>
        </w:rPr>
        <w:t>,</w:t>
      </w:r>
      <w:r w:rsidR="00657FC9" w:rsidRPr="00560E26">
        <w:rPr>
          <w:color w:val="222222"/>
          <w:szCs w:val="24"/>
          <w:shd w:val="clear" w:color="auto" w:fill="FFFFFF"/>
        </w:rPr>
        <w:t xml:space="preserve"> and Pearce (2019</w:t>
      </w:r>
      <w:r w:rsidR="00FB1739" w:rsidRPr="00560E26">
        <w:rPr>
          <w:bCs/>
          <w:szCs w:val="24"/>
        </w:rPr>
        <w:t>) assert that there is an increasing acknowledgment of moral injury that contravenes one</w:t>
      </w:r>
      <w:r w:rsidR="00975CDD">
        <w:rPr>
          <w:bCs/>
          <w:szCs w:val="24"/>
        </w:rPr>
        <w:t>'</w:t>
      </w:r>
      <w:r w:rsidR="00FB1739" w:rsidRPr="00560E26">
        <w:rPr>
          <w:bCs/>
          <w:szCs w:val="24"/>
        </w:rPr>
        <w:t>s held moral beliefs.</w:t>
      </w:r>
      <w:r w:rsidR="00FE2246" w:rsidRPr="00560E26">
        <w:rPr>
          <w:bCs/>
          <w:szCs w:val="24"/>
        </w:rPr>
        <w:t xml:space="preserve"> Veterans that operated in combat role</w:t>
      </w:r>
      <w:r w:rsidR="00975CDD">
        <w:rPr>
          <w:bCs/>
          <w:szCs w:val="24"/>
        </w:rPr>
        <w:t>s</w:t>
      </w:r>
      <w:r w:rsidR="00FE2246" w:rsidRPr="00560E26">
        <w:rPr>
          <w:bCs/>
          <w:szCs w:val="24"/>
        </w:rPr>
        <w:t xml:space="preserve"> or capacities are at a higher risk of developing PTSD (</w:t>
      </w:r>
      <w:r w:rsidR="0093565F" w:rsidRPr="00560E26">
        <w:rPr>
          <w:color w:val="222222"/>
          <w:szCs w:val="24"/>
          <w:shd w:val="clear" w:color="auto" w:fill="FFFFFF"/>
        </w:rPr>
        <w:t>Williamson et al., 201</w:t>
      </w:r>
      <w:r w:rsidR="00FE2246" w:rsidRPr="00560E26">
        <w:rPr>
          <w:bCs/>
          <w:szCs w:val="24"/>
        </w:rPr>
        <w:t xml:space="preserve">). However, not all veteran trauma </w:t>
      </w:r>
      <w:r w:rsidR="00440D34" w:rsidRPr="00560E26">
        <w:rPr>
          <w:bCs/>
          <w:szCs w:val="24"/>
        </w:rPr>
        <w:t>is</w:t>
      </w:r>
      <w:r w:rsidR="00FE2246" w:rsidRPr="00560E26">
        <w:rPr>
          <w:bCs/>
          <w:szCs w:val="24"/>
        </w:rPr>
        <w:t xml:space="preserve"> a result of their deployment. </w:t>
      </w:r>
      <w:r w:rsidR="00425E1D" w:rsidRPr="00560E26">
        <w:rPr>
          <w:bCs/>
          <w:szCs w:val="24"/>
        </w:rPr>
        <w:t xml:space="preserve">Non-deployment stressors such as training exercises often conducted in extreme </w:t>
      </w:r>
      <w:r w:rsidR="00440D34" w:rsidRPr="00560E26">
        <w:rPr>
          <w:bCs/>
          <w:szCs w:val="24"/>
        </w:rPr>
        <w:t>environment</w:t>
      </w:r>
      <w:r w:rsidR="00975CDD">
        <w:rPr>
          <w:bCs/>
          <w:szCs w:val="24"/>
        </w:rPr>
        <w:t>s</w:t>
      </w:r>
      <w:r w:rsidR="00440D34" w:rsidRPr="00560E26">
        <w:rPr>
          <w:bCs/>
          <w:szCs w:val="24"/>
        </w:rPr>
        <w:t xml:space="preserve"> to</w:t>
      </w:r>
      <w:r w:rsidR="00425E1D" w:rsidRPr="00560E26">
        <w:rPr>
          <w:bCs/>
          <w:szCs w:val="24"/>
        </w:rPr>
        <w:t xml:space="preserve"> prepare the military for their roles during </w:t>
      </w:r>
      <w:r w:rsidR="00975CDD">
        <w:rPr>
          <w:bCs/>
          <w:szCs w:val="24"/>
        </w:rPr>
        <w:t xml:space="preserve">a </w:t>
      </w:r>
      <w:r w:rsidR="00425E1D" w:rsidRPr="00560E26">
        <w:rPr>
          <w:bCs/>
          <w:szCs w:val="24"/>
        </w:rPr>
        <w:t xml:space="preserve">war is also a significant cause of PTSD. </w:t>
      </w:r>
      <w:r w:rsidR="00921D99" w:rsidRPr="00560E26">
        <w:rPr>
          <w:bCs/>
          <w:szCs w:val="24"/>
        </w:rPr>
        <w:t xml:space="preserve">Undoubtedly, a long military career increases the possibility of experiencing more traumatic events and </w:t>
      </w:r>
      <w:r w:rsidR="00975CDD">
        <w:rPr>
          <w:bCs/>
          <w:szCs w:val="24"/>
        </w:rPr>
        <w:t xml:space="preserve">the </w:t>
      </w:r>
      <w:r w:rsidR="00921D99" w:rsidRPr="00560E26">
        <w:rPr>
          <w:bCs/>
          <w:szCs w:val="24"/>
        </w:rPr>
        <w:t xml:space="preserve">potential effects of their exposures. </w:t>
      </w:r>
    </w:p>
    <w:p w:rsidR="00440D34" w:rsidRPr="00560E26" w:rsidRDefault="00440D34" w:rsidP="006B4E2F">
      <w:pPr>
        <w:spacing w:after="0" w:line="480" w:lineRule="auto"/>
        <w:rPr>
          <w:szCs w:val="24"/>
        </w:rPr>
      </w:pPr>
      <w:r w:rsidRPr="00560E26">
        <w:rPr>
          <w:b/>
          <w:szCs w:val="24"/>
        </w:rPr>
        <w:tab/>
      </w:r>
      <w:r w:rsidR="00E70B87" w:rsidRPr="00560E26">
        <w:rPr>
          <w:color w:val="222222"/>
          <w:szCs w:val="24"/>
          <w:shd w:val="clear" w:color="auto" w:fill="FFFFFF"/>
        </w:rPr>
        <w:t>Maguen et al. (2019</w:t>
      </w:r>
      <w:r w:rsidR="001E7A9E" w:rsidRPr="00560E26">
        <w:rPr>
          <w:bCs/>
          <w:szCs w:val="24"/>
        </w:rPr>
        <w:t>) assert that t</w:t>
      </w:r>
      <w:r w:rsidR="00406362" w:rsidRPr="00560E26">
        <w:rPr>
          <w:bCs/>
          <w:szCs w:val="24"/>
        </w:rPr>
        <w:t xml:space="preserve">he prevalence of PTSD among veteran populations </w:t>
      </w:r>
      <w:r w:rsidR="006D1B3F" w:rsidRPr="00560E26">
        <w:rPr>
          <w:bCs/>
          <w:szCs w:val="24"/>
        </w:rPr>
        <w:t>var</w:t>
      </w:r>
      <w:r w:rsidR="006D1B3F">
        <w:rPr>
          <w:bCs/>
          <w:szCs w:val="24"/>
        </w:rPr>
        <w:t>ies</w:t>
      </w:r>
      <w:r w:rsidR="006D1B3F" w:rsidRPr="00560E26">
        <w:rPr>
          <w:szCs w:val="24"/>
        </w:rPr>
        <w:t xml:space="preserve"> depending</w:t>
      </w:r>
      <w:r w:rsidR="001E7A9E" w:rsidRPr="00560E26">
        <w:rPr>
          <w:szCs w:val="24"/>
        </w:rPr>
        <w:t xml:space="preserve"> on the era and nature of </w:t>
      </w:r>
      <w:r w:rsidR="00975CDD">
        <w:rPr>
          <w:szCs w:val="24"/>
        </w:rPr>
        <w:t xml:space="preserve">the </w:t>
      </w:r>
      <w:r w:rsidR="001E7A9E" w:rsidRPr="00560E26">
        <w:rPr>
          <w:szCs w:val="24"/>
        </w:rPr>
        <w:t xml:space="preserve">deployment. </w:t>
      </w:r>
      <w:r w:rsidR="00657FC9" w:rsidRPr="00560E26">
        <w:rPr>
          <w:color w:val="222222"/>
          <w:szCs w:val="24"/>
          <w:shd w:val="clear" w:color="auto" w:fill="FFFFFF"/>
        </w:rPr>
        <w:t>Weathers et al. (2018</w:t>
      </w:r>
      <w:r w:rsidR="001E7A9E" w:rsidRPr="00560E26">
        <w:rPr>
          <w:szCs w:val="24"/>
        </w:rPr>
        <w:t xml:space="preserve">) estimate </w:t>
      </w:r>
      <w:r w:rsidR="00791CE6" w:rsidRPr="00560E26">
        <w:rPr>
          <w:szCs w:val="24"/>
        </w:rPr>
        <w:t xml:space="preserve">general </w:t>
      </w:r>
      <w:r w:rsidR="001E7A9E" w:rsidRPr="00560E26">
        <w:rPr>
          <w:szCs w:val="24"/>
        </w:rPr>
        <w:t>veterans</w:t>
      </w:r>
      <w:r w:rsidR="00975CDD">
        <w:rPr>
          <w:szCs w:val="24"/>
        </w:rPr>
        <w:t>'</w:t>
      </w:r>
      <w:r w:rsidR="001E7A9E" w:rsidRPr="00560E26">
        <w:rPr>
          <w:szCs w:val="24"/>
        </w:rPr>
        <w:t xml:space="preserve"> PTSD prevalence rate of 8%</w:t>
      </w:r>
      <w:r w:rsidR="00975CDD">
        <w:rPr>
          <w:szCs w:val="24"/>
        </w:rPr>
        <w:t>,</w:t>
      </w:r>
      <w:r w:rsidR="001E7A9E" w:rsidRPr="00560E26">
        <w:rPr>
          <w:szCs w:val="24"/>
        </w:rPr>
        <w:t xml:space="preserve"> which is higher than that of civilian populations. </w:t>
      </w:r>
      <w:r w:rsidR="00791CE6" w:rsidRPr="00560E26">
        <w:rPr>
          <w:szCs w:val="24"/>
        </w:rPr>
        <w:t>Some deployment</w:t>
      </w:r>
      <w:r w:rsidR="00975CDD">
        <w:rPr>
          <w:szCs w:val="24"/>
        </w:rPr>
        <w:t>s,</w:t>
      </w:r>
      <w:r w:rsidR="00791CE6" w:rsidRPr="00560E26">
        <w:rPr>
          <w:szCs w:val="24"/>
        </w:rPr>
        <w:t xml:space="preserve"> however</w:t>
      </w:r>
      <w:r w:rsidR="00975CDD">
        <w:rPr>
          <w:szCs w:val="24"/>
        </w:rPr>
        <w:t>,</w:t>
      </w:r>
      <w:r w:rsidR="00791CE6" w:rsidRPr="00560E26">
        <w:rPr>
          <w:szCs w:val="24"/>
        </w:rPr>
        <w:t xml:space="preserve"> are linked with substantially higher PTSD rates going up to almost 35%. Veterans</w:t>
      </w:r>
      <w:r w:rsidR="00975CDD">
        <w:rPr>
          <w:szCs w:val="24"/>
        </w:rPr>
        <w:t>'</w:t>
      </w:r>
      <w:r w:rsidR="00791CE6" w:rsidRPr="00560E26">
        <w:rPr>
          <w:szCs w:val="24"/>
        </w:rPr>
        <w:t xml:space="preserve"> experiences on deployment</w:t>
      </w:r>
      <w:r w:rsidR="00975CDD">
        <w:rPr>
          <w:szCs w:val="24"/>
        </w:rPr>
        <w:t>,</w:t>
      </w:r>
      <w:r w:rsidR="00791CE6" w:rsidRPr="00560E26">
        <w:rPr>
          <w:szCs w:val="24"/>
        </w:rPr>
        <w:t xml:space="preserve"> including fear of being seriously injured or killed, witnessing another person being killed, increased combat exposure</w:t>
      </w:r>
      <w:r w:rsidR="00975CDD">
        <w:rPr>
          <w:szCs w:val="24"/>
        </w:rPr>
        <w:t>,</w:t>
      </w:r>
      <w:r w:rsidR="00791CE6" w:rsidRPr="00560E26">
        <w:rPr>
          <w:szCs w:val="24"/>
        </w:rPr>
        <w:t xml:space="preserve"> increases the likelihood of developing PTSD. </w:t>
      </w:r>
      <w:r w:rsidR="004037E7" w:rsidRPr="00560E26">
        <w:rPr>
          <w:color w:val="222222"/>
          <w:szCs w:val="24"/>
          <w:shd w:val="clear" w:color="auto" w:fill="FFFFFF"/>
        </w:rPr>
        <w:t>Williamson et al. (2018</w:t>
      </w:r>
      <w:r w:rsidR="000E637E" w:rsidRPr="00560E26">
        <w:rPr>
          <w:szCs w:val="24"/>
        </w:rPr>
        <w:t xml:space="preserve">) assert that PTSD rates are higher in veterans than the currently serving PTSD could be lower among </w:t>
      </w:r>
      <w:r w:rsidR="00975CDD">
        <w:rPr>
          <w:szCs w:val="24"/>
        </w:rPr>
        <w:t xml:space="preserve">the </w:t>
      </w:r>
      <w:r w:rsidR="000E637E" w:rsidRPr="00560E26">
        <w:rPr>
          <w:szCs w:val="24"/>
        </w:rPr>
        <w:t xml:space="preserve">veteran population as they </w:t>
      </w:r>
      <w:r w:rsidR="00946370" w:rsidRPr="00560E26">
        <w:rPr>
          <w:szCs w:val="24"/>
        </w:rPr>
        <w:t xml:space="preserve">are no longer </w:t>
      </w:r>
      <w:r w:rsidR="00946370" w:rsidRPr="00560E26">
        <w:rPr>
          <w:szCs w:val="24"/>
        </w:rPr>
        <w:lastRenderedPageBreak/>
        <w:t>exposed to military stressors, it is not the case, as the additional stress</w:t>
      </w:r>
      <w:r w:rsidR="00975CDD">
        <w:rPr>
          <w:szCs w:val="24"/>
        </w:rPr>
        <w:t>,</w:t>
      </w:r>
      <w:r w:rsidR="00946370" w:rsidRPr="00560E26">
        <w:rPr>
          <w:szCs w:val="24"/>
        </w:rPr>
        <w:t xml:space="preserve"> they experience as they transition from military to civilian life often provide space and time for past traumatic events to dominate their consciousness</w:t>
      </w:r>
      <w:r w:rsidR="0067786C" w:rsidRPr="00560E26">
        <w:rPr>
          <w:szCs w:val="24"/>
        </w:rPr>
        <w:t xml:space="preserve"> (</w:t>
      </w:r>
      <w:r w:rsidR="0067786C" w:rsidRPr="00560E26">
        <w:rPr>
          <w:color w:val="222222"/>
          <w:szCs w:val="24"/>
          <w:shd w:val="clear" w:color="auto" w:fill="FFFFFF"/>
        </w:rPr>
        <w:t>Mobbs &amp;Bonanno, 2018)</w:t>
      </w:r>
      <w:r w:rsidR="00946370" w:rsidRPr="00560E26">
        <w:rPr>
          <w:szCs w:val="24"/>
        </w:rPr>
        <w:t xml:space="preserve">. </w:t>
      </w:r>
    </w:p>
    <w:p w:rsidR="00F7092A" w:rsidRPr="00560E26" w:rsidRDefault="00F7092A" w:rsidP="00393F59">
      <w:pPr>
        <w:spacing w:after="0" w:line="480" w:lineRule="auto"/>
        <w:jc w:val="center"/>
        <w:rPr>
          <w:b/>
          <w:bCs/>
          <w:szCs w:val="24"/>
        </w:rPr>
      </w:pPr>
      <w:r w:rsidRPr="00560E26">
        <w:rPr>
          <w:b/>
          <w:bCs/>
          <w:szCs w:val="24"/>
        </w:rPr>
        <w:t>Addressing Post Traumatic Stress Disorder in Veterans</w:t>
      </w:r>
    </w:p>
    <w:p w:rsidR="00F7092A" w:rsidRPr="00560E26" w:rsidRDefault="00F7092A" w:rsidP="006B4E2F">
      <w:pPr>
        <w:spacing w:after="0" w:line="480" w:lineRule="auto"/>
        <w:rPr>
          <w:szCs w:val="24"/>
        </w:rPr>
      </w:pPr>
      <w:r w:rsidRPr="00560E26">
        <w:rPr>
          <w:szCs w:val="24"/>
        </w:rPr>
        <w:tab/>
      </w:r>
      <w:r w:rsidR="00393F59" w:rsidRPr="00560E26">
        <w:rPr>
          <w:szCs w:val="24"/>
        </w:rPr>
        <w:t xml:space="preserve">PTSD is a debilitating condition that can result in significant negative consequences for veterans and their families. </w:t>
      </w:r>
      <w:r w:rsidR="00A87761" w:rsidRPr="00560E26">
        <w:rPr>
          <w:szCs w:val="24"/>
        </w:rPr>
        <w:t xml:space="preserve">There is </w:t>
      </w:r>
      <w:r w:rsidR="00975CDD">
        <w:rPr>
          <w:szCs w:val="24"/>
        </w:rPr>
        <w:t xml:space="preserve">a </w:t>
      </w:r>
      <w:r w:rsidR="00A87761" w:rsidRPr="00560E26">
        <w:rPr>
          <w:szCs w:val="24"/>
        </w:rPr>
        <w:t xml:space="preserve">need for a comprehensive policy that </w:t>
      </w:r>
      <w:r w:rsidR="005F3741" w:rsidRPr="00560E26">
        <w:rPr>
          <w:szCs w:val="24"/>
        </w:rPr>
        <w:t xml:space="preserve">can create a blueprint that can help address this mental health condition. The proposed policy focuses on the aspects of encouraging preventive interventions and raising awareness. </w:t>
      </w:r>
    </w:p>
    <w:p w:rsidR="008D5C76" w:rsidRPr="00560E26" w:rsidRDefault="00241287" w:rsidP="00BA0617">
      <w:pPr>
        <w:spacing w:after="0" w:line="480" w:lineRule="auto"/>
        <w:jc w:val="center"/>
        <w:rPr>
          <w:b/>
          <w:bCs/>
          <w:szCs w:val="24"/>
        </w:rPr>
      </w:pPr>
      <w:r w:rsidRPr="00560E26">
        <w:rPr>
          <w:b/>
          <w:bCs/>
          <w:szCs w:val="24"/>
        </w:rPr>
        <w:t>Encouraging Preventive Interventions</w:t>
      </w:r>
    </w:p>
    <w:p w:rsidR="00241287" w:rsidRPr="00560E26" w:rsidRDefault="00241287" w:rsidP="006B4E2F">
      <w:pPr>
        <w:spacing w:after="0" w:line="480" w:lineRule="auto"/>
        <w:rPr>
          <w:szCs w:val="24"/>
        </w:rPr>
      </w:pPr>
      <w:r w:rsidRPr="00560E26">
        <w:rPr>
          <w:szCs w:val="24"/>
        </w:rPr>
        <w:tab/>
      </w:r>
      <w:r w:rsidR="00976510" w:rsidRPr="00560E26">
        <w:rPr>
          <w:szCs w:val="24"/>
        </w:rPr>
        <w:t>This aspect will address PTSD by preventing the development of th</w:t>
      </w:r>
      <w:r w:rsidR="00975CDD">
        <w:rPr>
          <w:szCs w:val="24"/>
        </w:rPr>
        <w:t>is</w:t>
      </w:r>
      <w:r w:rsidR="00976510" w:rsidRPr="00560E26">
        <w:rPr>
          <w:szCs w:val="24"/>
        </w:rPr>
        <w:t xml:space="preserve"> disorder. Preventive interventions would stretch to psychological and pharmacological domains.</w:t>
      </w:r>
      <w:r w:rsidR="00EF7DD0" w:rsidRPr="00560E26">
        <w:rPr>
          <w:szCs w:val="24"/>
        </w:rPr>
        <w:t xml:space="preserve"> Increasing literature evidence shows various psychological and pharmacological domains have been successful in preventing </w:t>
      </w:r>
      <w:r w:rsidR="00077DB9" w:rsidRPr="00560E26">
        <w:rPr>
          <w:szCs w:val="24"/>
        </w:rPr>
        <w:t>post-traumatic</w:t>
      </w:r>
      <w:r w:rsidR="00EF7DD0" w:rsidRPr="00560E26">
        <w:rPr>
          <w:szCs w:val="24"/>
        </w:rPr>
        <w:t xml:space="preserve"> stress disorder. </w:t>
      </w:r>
      <w:r w:rsidR="000540EE" w:rsidRPr="00560E26">
        <w:rPr>
          <w:szCs w:val="24"/>
        </w:rPr>
        <w:t>The use of psychological interventions such as providing psychological aid, critical incident stress debriefing, trauma</w:t>
      </w:r>
      <w:r w:rsidR="00975CDD">
        <w:rPr>
          <w:szCs w:val="24"/>
        </w:rPr>
        <w:t>-</w:t>
      </w:r>
      <w:r w:rsidR="000540EE" w:rsidRPr="00560E26">
        <w:rPr>
          <w:szCs w:val="24"/>
        </w:rPr>
        <w:t xml:space="preserve">focused cognitive behavioral therapy, cognitive processing therapy, coping skills therapy, and exposure-based therapies would prevent the onset of post-traumatic stress disorder and </w:t>
      </w:r>
      <w:r w:rsidR="00975CDD">
        <w:rPr>
          <w:szCs w:val="24"/>
        </w:rPr>
        <w:t xml:space="preserve">the </w:t>
      </w:r>
      <w:r w:rsidR="000540EE" w:rsidRPr="00560E26">
        <w:rPr>
          <w:szCs w:val="24"/>
        </w:rPr>
        <w:t>development of its related symptoms.</w:t>
      </w:r>
    </w:p>
    <w:p w:rsidR="000540EE" w:rsidRPr="00560E26" w:rsidRDefault="000540EE" w:rsidP="006B4E2F">
      <w:pPr>
        <w:spacing w:after="0" w:line="480" w:lineRule="auto"/>
        <w:rPr>
          <w:szCs w:val="24"/>
        </w:rPr>
      </w:pPr>
      <w:r w:rsidRPr="00560E26">
        <w:rPr>
          <w:szCs w:val="24"/>
        </w:rPr>
        <w:tab/>
      </w:r>
      <w:r w:rsidR="00952EC3" w:rsidRPr="00560E26">
        <w:rPr>
          <w:szCs w:val="24"/>
        </w:rPr>
        <w:t xml:space="preserve">Neurobiological pathways have been linked with the development of PTSD. </w:t>
      </w:r>
      <w:r w:rsidR="00975CDD">
        <w:rPr>
          <w:szCs w:val="24"/>
        </w:rPr>
        <w:t>V</w:t>
      </w:r>
      <w:r w:rsidR="00952EC3" w:rsidRPr="00560E26">
        <w:rPr>
          <w:szCs w:val="24"/>
        </w:rPr>
        <w:t>arious studies indicat</w:t>
      </w:r>
      <w:r w:rsidR="00975CDD">
        <w:rPr>
          <w:szCs w:val="24"/>
        </w:rPr>
        <w:t>e</w:t>
      </w:r>
      <w:r w:rsidR="00952EC3" w:rsidRPr="00560E26">
        <w:rPr>
          <w:szCs w:val="24"/>
        </w:rPr>
        <w:t xml:space="preserve"> the effectiveness of pharmacological interventions such as pharmacotherapy in the prevention of PTSD. It is important to encourage the use of pharmacological interventions and drugs such as morphine, propranolol, </w:t>
      </w:r>
      <w:r w:rsidR="006D1B3F" w:rsidRPr="00560E26">
        <w:rPr>
          <w:szCs w:val="24"/>
        </w:rPr>
        <w:t>and glucocorticoid</w:t>
      </w:r>
      <w:r w:rsidR="00952EC3" w:rsidRPr="00560E26">
        <w:rPr>
          <w:szCs w:val="24"/>
        </w:rPr>
        <w:t xml:space="preserve"> in preventing </w:t>
      </w:r>
      <w:r w:rsidR="00975CDD">
        <w:rPr>
          <w:szCs w:val="24"/>
        </w:rPr>
        <w:t xml:space="preserve">the </w:t>
      </w:r>
      <w:r w:rsidR="00952EC3" w:rsidRPr="00560E26">
        <w:rPr>
          <w:szCs w:val="24"/>
        </w:rPr>
        <w:t>development of PTSD. This intervention</w:t>
      </w:r>
      <w:r w:rsidR="00975CDD">
        <w:rPr>
          <w:szCs w:val="24"/>
        </w:rPr>
        <w:t>,</w:t>
      </w:r>
      <w:r w:rsidR="00952EC3" w:rsidRPr="00560E26">
        <w:rPr>
          <w:szCs w:val="24"/>
        </w:rPr>
        <w:t xml:space="preserve"> however</w:t>
      </w:r>
      <w:r w:rsidR="00975CDD">
        <w:rPr>
          <w:szCs w:val="24"/>
        </w:rPr>
        <w:t>,</w:t>
      </w:r>
      <w:r w:rsidR="00952EC3" w:rsidRPr="00560E26">
        <w:rPr>
          <w:szCs w:val="24"/>
        </w:rPr>
        <w:t xml:space="preserve"> would address this problem in the short term, </w:t>
      </w:r>
      <w:r w:rsidR="00746C0F" w:rsidRPr="00560E26">
        <w:rPr>
          <w:szCs w:val="24"/>
        </w:rPr>
        <w:t xml:space="preserve">as veterans </w:t>
      </w:r>
      <w:r w:rsidR="00746C0F" w:rsidRPr="00560E26">
        <w:rPr>
          <w:szCs w:val="24"/>
        </w:rPr>
        <w:lastRenderedPageBreak/>
        <w:t>would not depend on these drugs for a lifetime</w:t>
      </w:r>
      <w:r w:rsidR="00975CDD">
        <w:rPr>
          <w:szCs w:val="24"/>
        </w:rPr>
        <w:t>;</w:t>
      </w:r>
      <w:r w:rsidR="00746C0F" w:rsidRPr="00560E26">
        <w:rPr>
          <w:szCs w:val="24"/>
        </w:rPr>
        <w:t xml:space="preserve"> it will be critical t</w:t>
      </w:r>
      <w:r w:rsidR="003F6C38" w:rsidRPr="00560E26">
        <w:rPr>
          <w:szCs w:val="24"/>
        </w:rPr>
        <w:t xml:space="preserve">o combine it with psychological interventions for enhanced outcomes in the </w:t>
      </w:r>
      <w:r w:rsidR="006D1B3F" w:rsidRPr="00560E26">
        <w:rPr>
          <w:szCs w:val="24"/>
        </w:rPr>
        <w:t>long-term</w:t>
      </w:r>
      <w:r w:rsidR="003F6C38" w:rsidRPr="00560E26">
        <w:rPr>
          <w:szCs w:val="24"/>
        </w:rPr>
        <w:t xml:space="preserve">. </w:t>
      </w:r>
    </w:p>
    <w:p w:rsidR="00DF102C" w:rsidRPr="00560E26" w:rsidRDefault="00DF102C" w:rsidP="006B4E2F">
      <w:pPr>
        <w:spacing w:after="0" w:line="480" w:lineRule="auto"/>
        <w:rPr>
          <w:szCs w:val="24"/>
        </w:rPr>
      </w:pPr>
      <w:r w:rsidRPr="00560E26">
        <w:rPr>
          <w:szCs w:val="24"/>
        </w:rPr>
        <w:t>Raising Awareness</w:t>
      </w:r>
    </w:p>
    <w:p w:rsidR="0067786C" w:rsidRPr="00560E26" w:rsidRDefault="00DF102C" w:rsidP="006B4E2F">
      <w:pPr>
        <w:spacing w:after="0" w:line="480" w:lineRule="auto"/>
        <w:rPr>
          <w:szCs w:val="24"/>
        </w:rPr>
      </w:pPr>
      <w:r w:rsidRPr="00560E26">
        <w:rPr>
          <w:szCs w:val="24"/>
        </w:rPr>
        <w:tab/>
      </w:r>
      <w:r w:rsidR="003B41BA" w:rsidRPr="00560E26">
        <w:rPr>
          <w:szCs w:val="24"/>
        </w:rPr>
        <w:t>It is critical that the veterans, their families</w:t>
      </w:r>
      <w:r w:rsidR="00975CDD">
        <w:rPr>
          <w:szCs w:val="24"/>
        </w:rPr>
        <w:t>,</w:t>
      </w:r>
      <w:r w:rsidR="003B41BA" w:rsidRPr="00560E26">
        <w:rPr>
          <w:szCs w:val="24"/>
        </w:rPr>
        <w:t xml:space="preserve"> and the public understand</w:t>
      </w:r>
      <w:r w:rsidR="008E7B12" w:rsidRPr="00560E26">
        <w:rPr>
          <w:szCs w:val="24"/>
        </w:rPr>
        <w:t xml:space="preserve"> PTSD so that they can be able to identify and address it effectively. </w:t>
      </w:r>
      <w:r w:rsidR="00511C79" w:rsidRPr="00560E26">
        <w:rPr>
          <w:szCs w:val="24"/>
        </w:rPr>
        <w:t>Awareness campaigns would educate veterans, their families</w:t>
      </w:r>
      <w:r w:rsidR="00975CDD">
        <w:rPr>
          <w:szCs w:val="24"/>
        </w:rPr>
        <w:t>,</w:t>
      </w:r>
      <w:r w:rsidR="00511C79" w:rsidRPr="00560E26">
        <w:rPr>
          <w:szCs w:val="24"/>
        </w:rPr>
        <w:t xml:space="preserve"> and the wider public on the </w:t>
      </w:r>
      <w:r w:rsidR="006D1B3F" w:rsidRPr="00560E26">
        <w:rPr>
          <w:szCs w:val="24"/>
        </w:rPr>
        <w:t>subject</w:t>
      </w:r>
      <w:r w:rsidR="006D1B3F">
        <w:rPr>
          <w:szCs w:val="24"/>
        </w:rPr>
        <w:t>, helping</w:t>
      </w:r>
      <w:r w:rsidR="00511C79" w:rsidRPr="00560E26">
        <w:rPr>
          <w:szCs w:val="24"/>
        </w:rPr>
        <w:t xml:space="preserve"> reduce stigma, fear</w:t>
      </w:r>
      <w:r w:rsidR="00975CDD">
        <w:rPr>
          <w:szCs w:val="24"/>
        </w:rPr>
        <w:t>,</w:t>
      </w:r>
      <w:r w:rsidR="00511C79" w:rsidRPr="00560E26">
        <w:rPr>
          <w:szCs w:val="24"/>
        </w:rPr>
        <w:t xml:space="preserve"> and shame</w:t>
      </w:r>
      <w:r w:rsidR="00975CDD">
        <w:rPr>
          <w:szCs w:val="24"/>
        </w:rPr>
        <w:t>,</w:t>
      </w:r>
      <w:r w:rsidR="00511C79" w:rsidRPr="00560E26">
        <w:rPr>
          <w:szCs w:val="24"/>
        </w:rPr>
        <w:t xml:space="preserve"> which is often attached to the disorder. </w:t>
      </w:r>
      <w:r w:rsidR="00BD3AC7" w:rsidRPr="00560E26">
        <w:rPr>
          <w:szCs w:val="24"/>
        </w:rPr>
        <w:t>Awareness would help people understand that it is a condition that can occur to anyone</w:t>
      </w:r>
      <w:r w:rsidR="00975CDD">
        <w:rPr>
          <w:szCs w:val="24"/>
        </w:rPr>
        <w:t>. G</w:t>
      </w:r>
      <w:r w:rsidR="00861094" w:rsidRPr="00560E26">
        <w:rPr>
          <w:szCs w:val="24"/>
        </w:rPr>
        <w:t>iven the traumatic events that the military and veterans are exposed to</w:t>
      </w:r>
      <w:r w:rsidR="00975CDD">
        <w:rPr>
          <w:szCs w:val="24"/>
        </w:rPr>
        <w:t>,</w:t>
      </w:r>
      <w:r w:rsidR="00861094" w:rsidRPr="00560E26">
        <w:rPr>
          <w:szCs w:val="24"/>
        </w:rPr>
        <w:t xml:space="preserve"> it is only normal to develop the disorder</w:t>
      </w:r>
      <w:r w:rsidR="00975CDD">
        <w:rPr>
          <w:szCs w:val="24"/>
        </w:rPr>
        <w:t>,</w:t>
      </w:r>
      <w:r w:rsidR="00861094" w:rsidRPr="00560E26">
        <w:rPr>
          <w:szCs w:val="24"/>
        </w:rPr>
        <w:t xml:space="preserve"> and it can be addressed. </w:t>
      </w:r>
      <w:r w:rsidR="0067786C" w:rsidRPr="00560E26">
        <w:rPr>
          <w:szCs w:val="24"/>
        </w:rPr>
        <w:t>Awareness will encourage support from family members and friends to veterans that experience PTSD</w:t>
      </w:r>
      <w:r w:rsidR="00975CDD">
        <w:rPr>
          <w:szCs w:val="24"/>
        </w:rPr>
        <w:t>,</w:t>
      </w:r>
      <w:r w:rsidR="0067786C" w:rsidRPr="00560E26">
        <w:rPr>
          <w:szCs w:val="24"/>
        </w:rPr>
        <w:t xml:space="preserve"> especially those that are not willing to seek professional help. </w:t>
      </w:r>
    </w:p>
    <w:p w:rsidR="0067786C" w:rsidRPr="00560E26" w:rsidRDefault="0067786C">
      <w:pPr>
        <w:rPr>
          <w:szCs w:val="24"/>
        </w:rPr>
      </w:pPr>
      <w:r w:rsidRPr="00560E26">
        <w:rPr>
          <w:szCs w:val="24"/>
        </w:rPr>
        <w:br w:type="page"/>
      </w:r>
    </w:p>
    <w:p w:rsidR="00DF102C" w:rsidRPr="00560E26" w:rsidRDefault="0067786C" w:rsidP="0067786C">
      <w:pPr>
        <w:spacing w:after="0" w:line="480" w:lineRule="auto"/>
        <w:jc w:val="center"/>
        <w:rPr>
          <w:b/>
          <w:bCs/>
          <w:szCs w:val="24"/>
        </w:rPr>
      </w:pPr>
      <w:r w:rsidRPr="00560E26">
        <w:rPr>
          <w:b/>
          <w:bCs/>
          <w:szCs w:val="24"/>
        </w:rPr>
        <w:lastRenderedPageBreak/>
        <w:t>References</w:t>
      </w:r>
    </w:p>
    <w:p w:rsidR="0067786C" w:rsidRPr="00560E26" w:rsidRDefault="0067786C" w:rsidP="0067786C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560E26">
        <w:rPr>
          <w:color w:val="222222"/>
          <w:szCs w:val="24"/>
          <w:shd w:val="clear" w:color="auto" w:fill="FFFFFF"/>
        </w:rPr>
        <w:t>Mobbs, M. C., &amp;Bonanno, G. A. (2018). Beyond war and PTSD: The crucial role of transition stress in the lives of military veterans. </w:t>
      </w:r>
      <w:r w:rsidRPr="00560E26">
        <w:rPr>
          <w:i/>
          <w:iCs/>
          <w:color w:val="222222"/>
          <w:szCs w:val="24"/>
          <w:shd w:val="clear" w:color="auto" w:fill="FFFFFF"/>
        </w:rPr>
        <w:t>Clinical Psychology Review</w:t>
      </w:r>
      <w:r w:rsidRPr="00560E26">
        <w:rPr>
          <w:color w:val="222222"/>
          <w:szCs w:val="24"/>
          <w:shd w:val="clear" w:color="auto" w:fill="FFFFFF"/>
        </w:rPr>
        <w:t>, </w:t>
      </w:r>
      <w:r w:rsidRPr="00560E26">
        <w:rPr>
          <w:i/>
          <w:iCs/>
          <w:color w:val="222222"/>
          <w:szCs w:val="24"/>
          <w:shd w:val="clear" w:color="auto" w:fill="FFFFFF"/>
        </w:rPr>
        <w:t>59</w:t>
      </w:r>
      <w:r w:rsidRPr="00560E26">
        <w:rPr>
          <w:color w:val="222222"/>
          <w:szCs w:val="24"/>
          <w:shd w:val="clear" w:color="auto" w:fill="FFFFFF"/>
        </w:rPr>
        <w:t>, 137-144.</w:t>
      </w:r>
    </w:p>
    <w:p w:rsidR="0067786C" w:rsidRPr="00560E26" w:rsidRDefault="0067786C" w:rsidP="0067786C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560E26">
        <w:rPr>
          <w:color w:val="222222"/>
          <w:szCs w:val="24"/>
          <w:shd w:val="clear" w:color="auto" w:fill="FFFFFF"/>
        </w:rPr>
        <w:t>Koenig, H. G., Youssef, N. A., &amp; Pearce, M. (2019). Assessment of moral injury in veterans and active</w:t>
      </w:r>
      <w:r w:rsidR="00975CDD">
        <w:rPr>
          <w:color w:val="222222"/>
          <w:szCs w:val="24"/>
          <w:shd w:val="clear" w:color="auto" w:fill="FFFFFF"/>
        </w:rPr>
        <w:t>-</w:t>
      </w:r>
      <w:r w:rsidRPr="00560E26">
        <w:rPr>
          <w:color w:val="222222"/>
          <w:szCs w:val="24"/>
          <w:shd w:val="clear" w:color="auto" w:fill="FFFFFF"/>
        </w:rPr>
        <w:t>duty military personnel with PTSD: A review. </w:t>
      </w:r>
      <w:r w:rsidRPr="00560E26">
        <w:rPr>
          <w:i/>
          <w:iCs/>
          <w:color w:val="222222"/>
          <w:szCs w:val="24"/>
          <w:shd w:val="clear" w:color="auto" w:fill="FFFFFF"/>
        </w:rPr>
        <w:t>Frontiers in psychiatry</w:t>
      </w:r>
      <w:r w:rsidRPr="00560E26">
        <w:rPr>
          <w:color w:val="222222"/>
          <w:szCs w:val="24"/>
          <w:shd w:val="clear" w:color="auto" w:fill="FFFFFF"/>
        </w:rPr>
        <w:t>, </w:t>
      </w:r>
      <w:r w:rsidRPr="00560E26">
        <w:rPr>
          <w:i/>
          <w:iCs/>
          <w:color w:val="222222"/>
          <w:szCs w:val="24"/>
          <w:shd w:val="clear" w:color="auto" w:fill="FFFFFF"/>
        </w:rPr>
        <w:t>10</w:t>
      </w:r>
      <w:r w:rsidRPr="00560E26">
        <w:rPr>
          <w:color w:val="222222"/>
          <w:szCs w:val="24"/>
          <w:shd w:val="clear" w:color="auto" w:fill="FFFFFF"/>
        </w:rPr>
        <w:t>, 443.</w:t>
      </w:r>
    </w:p>
    <w:p w:rsidR="0067786C" w:rsidRPr="00560E26" w:rsidRDefault="0067786C" w:rsidP="0067786C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560E26">
        <w:rPr>
          <w:color w:val="222222"/>
          <w:szCs w:val="24"/>
          <w:shd w:val="clear" w:color="auto" w:fill="FFFFFF"/>
        </w:rPr>
        <w:t>Weathers, F. W., Bovin, M. J., Lee, D. J., Sloan, D. M., Schnurr, P. P., Kaloupek, D. G., ... &amp; Marx, B. P. (2018). The Clinician-Administered PTSD Scale for DSM–5 (CAPS-5): Development and initial psychometric evaluation in military veterans. </w:t>
      </w:r>
      <w:r w:rsidRPr="00560E26">
        <w:rPr>
          <w:i/>
          <w:iCs/>
          <w:color w:val="222222"/>
          <w:szCs w:val="24"/>
          <w:shd w:val="clear" w:color="auto" w:fill="FFFFFF"/>
        </w:rPr>
        <w:t>Psychological assessment</w:t>
      </w:r>
      <w:r w:rsidRPr="00560E26">
        <w:rPr>
          <w:color w:val="222222"/>
          <w:szCs w:val="24"/>
          <w:shd w:val="clear" w:color="auto" w:fill="FFFFFF"/>
        </w:rPr>
        <w:t>, </w:t>
      </w:r>
      <w:r w:rsidRPr="00560E26">
        <w:rPr>
          <w:i/>
          <w:iCs/>
          <w:color w:val="222222"/>
          <w:szCs w:val="24"/>
          <w:shd w:val="clear" w:color="auto" w:fill="FFFFFF"/>
        </w:rPr>
        <w:t>30</w:t>
      </w:r>
      <w:r w:rsidRPr="00560E26">
        <w:rPr>
          <w:color w:val="222222"/>
          <w:szCs w:val="24"/>
          <w:shd w:val="clear" w:color="auto" w:fill="FFFFFF"/>
        </w:rPr>
        <w:t>(3), 383.</w:t>
      </w:r>
    </w:p>
    <w:p w:rsidR="00E70B87" w:rsidRPr="00560E26" w:rsidRDefault="00E70B87" w:rsidP="0067786C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560E26">
        <w:rPr>
          <w:color w:val="222222"/>
          <w:szCs w:val="24"/>
          <w:shd w:val="clear" w:color="auto" w:fill="FFFFFF"/>
        </w:rPr>
        <w:t>Maguen, S., Li, Y., Madden, E., Seal, K. H., Neylan, T. C., Patterson, O. V., ... &amp; Shiner, B. (2019). Factors associated with completing evidence-based psychotherapy for PTSD among veterans in a national healthcare system. </w:t>
      </w:r>
      <w:r w:rsidRPr="00560E26">
        <w:rPr>
          <w:i/>
          <w:iCs/>
          <w:color w:val="222222"/>
          <w:szCs w:val="24"/>
          <w:shd w:val="clear" w:color="auto" w:fill="FFFFFF"/>
        </w:rPr>
        <w:t>Psychiatry Research</w:t>
      </w:r>
      <w:r w:rsidRPr="00560E26">
        <w:rPr>
          <w:color w:val="222222"/>
          <w:szCs w:val="24"/>
          <w:shd w:val="clear" w:color="auto" w:fill="FFFFFF"/>
        </w:rPr>
        <w:t>, </w:t>
      </w:r>
      <w:r w:rsidRPr="00560E26">
        <w:rPr>
          <w:i/>
          <w:iCs/>
          <w:color w:val="222222"/>
          <w:szCs w:val="24"/>
          <w:shd w:val="clear" w:color="auto" w:fill="FFFFFF"/>
        </w:rPr>
        <w:t>274</w:t>
      </w:r>
      <w:r w:rsidRPr="00560E26">
        <w:rPr>
          <w:color w:val="222222"/>
          <w:szCs w:val="24"/>
          <w:shd w:val="clear" w:color="auto" w:fill="FFFFFF"/>
        </w:rPr>
        <w:t>, 112-128.</w:t>
      </w:r>
    </w:p>
    <w:p w:rsidR="004037E7" w:rsidRPr="00560E26" w:rsidRDefault="004037E7" w:rsidP="0067786C">
      <w:pPr>
        <w:spacing w:after="0" w:line="480" w:lineRule="auto"/>
        <w:ind w:left="720" w:hanging="720"/>
        <w:rPr>
          <w:color w:val="222222"/>
          <w:szCs w:val="24"/>
          <w:shd w:val="clear" w:color="auto" w:fill="FFFFFF"/>
        </w:rPr>
      </w:pPr>
      <w:r w:rsidRPr="00560E26">
        <w:rPr>
          <w:color w:val="222222"/>
          <w:szCs w:val="24"/>
          <w:shd w:val="clear" w:color="auto" w:fill="FFFFFF"/>
        </w:rPr>
        <w:t>Williamson, V., Stevelink, S. A., Greenberg, K., &amp; Greenberg, N. (2018). Prevalence of mental health disorders in elderly US military veterans: A meta-analysis and systematic review. </w:t>
      </w:r>
      <w:r w:rsidRPr="00560E26">
        <w:rPr>
          <w:i/>
          <w:iCs/>
          <w:color w:val="222222"/>
          <w:szCs w:val="24"/>
          <w:shd w:val="clear" w:color="auto" w:fill="FFFFFF"/>
        </w:rPr>
        <w:t>The American Journal of Geriatric Psychiatry</w:t>
      </w:r>
      <w:r w:rsidRPr="00560E26">
        <w:rPr>
          <w:color w:val="222222"/>
          <w:szCs w:val="24"/>
          <w:shd w:val="clear" w:color="auto" w:fill="FFFFFF"/>
        </w:rPr>
        <w:t>, </w:t>
      </w:r>
      <w:r w:rsidRPr="00560E26">
        <w:rPr>
          <w:i/>
          <w:iCs/>
          <w:color w:val="222222"/>
          <w:szCs w:val="24"/>
          <w:shd w:val="clear" w:color="auto" w:fill="FFFFFF"/>
        </w:rPr>
        <w:t>26</w:t>
      </w:r>
      <w:r w:rsidRPr="00560E26">
        <w:rPr>
          <w:color w:val="222222"/>
          <w:szCs w:val="24"/>
          <w:shd w:val="clear" w:color="auto" w:fill="FFFFFF"/>
        </w:rPr>
        <w:t>(5), 534-545.</w:t>
      </w:r>
    </w:p>
    <w:p w:rsidR="003437B1" w:rsidRPr="00560E26" w:rsidRDefault="003437B1" w:rsidP="0067786C">
      <w:pPr>
        <w:spacing w:after="0" w:line="480" w:lineRule="auto"/>
        <w:ind w:left="720" w:hanging="720"/>
        <w:rPr>
          <w:szCs w:val="24"/>
        </w:rPr>
      </w:pPr>
      <w:r w:rsidRPr="00560E26">
        <w:rPr>
          <w:color w:val="222222"/>
          <w:szCs w:val="24"/>
          <w:shd w:val="clear" w:color="auto" w:fill="FFFFFF"/>
        </w:rPr>
        <w:t>Lehavot, K., Katon, J. G., Chen, J. A., Fortney, J. C., &amp; Simpson, T. L. (2018). Post-traumatic stress disorder by gender and veteran status. </w:t>
      </w:r>
      <w:r w:rsidRPr="00560E26">
        <w:rPr>
          <w:i/>
          <w:iCs/>
          <w:color w:val="222222"/>
          <w:szCs w:val="24"/>
          <w:shd w:val="clear" w:color="auto" w:fill="FFFFFF"/>
        </w:rPr>
        <w:t>American Journal of Preventive Medicine</w:t>
      </w:r>
      <w:r w:rsidRPr="00560E26">
        <w:rPr>
          <w:color w:val="222222"/>
          <w:szCs w:val="24"/>
          <w:shd w:val="clear" w:color="auto" w:fill="FFFFFF"/>
        </w:rPr>
        <w:t>, </w:t>
      </w:r>
      <w:r w:rsidRPr="00560E26">
        <w:rPr>
          <w:i/>
          <w:iCs/>
          <w:color w:val="222222"/>
          <w:szCs w:val="24"/>
          <w:shd w:val="clear" w:color="auto" w:fill="FFFFFF"/>
        </w:rPr>
        <w:t>54</w:t>
      </w:r>
      <w:r w:rsidRPr="00560E26">
        <w:rPr>
          <w:color w:val="222222"/>
          <w:szCs w:val="24"/>
          <w:shd w:val="clear" w:color="auto" w:fill="FFFFFF"/>
        </w:rPr>
        <w:t>(1), e1-e9.</w:t>
      </w:r>
    </w:p>
    <w:p w:rsidR="000540EE" w:rsidRPr="00560E26" w:rsidRDefault="000540EE" w:rsidP="006B4E2F">
      <w:pPr>
        <w:spacing w:after="0" w:line="480" w:lineRule="auto"/>
        <w:rPr>
          <w:bCs/>
          <w:szCs w:val="24"/>
        </w:rPr>
      </w:pPr>
    </w:p>
    <w:sectPr w:rsidR="000540EE" w:rsidRPr="00560E26" w:rsidSect="004C187C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36A2" w:rsidRDefault="008A36A2" w:rsidP="00DF17F4">
      <w:pPr>
        <w:spacing w:after="0" w:line="240" w:lineRule="auto"/>
      </w:pPr>
      <w:r>
        <w:separator/>
      </w:r>
    </w:p>
  </w:endnote>
  <w:endnote w:type="continuationSeparator" w:id="1">
    <w:p w:rsidR="008A36A2" w:rsidRDefault="008A36A2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36A2" w:rsidRDefault="008A36A2" w:rsidP="00DF17F4">
      <w:pPr>
        <w:spacing w:after="0" w:line="240" w:lineRule="auto"/>
      </w:pPr>
      <w:r>
        <w:separator/>
      </w:r>
    </w:p>
  </w:footnote>
  <w:footnote w:type="continuationSeparator" w:id="1">
    <w:p w:rsidR="008A36A2" w:rsidRDefault="008A36A2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635AD5">
      <w:fldChar w:fldCharType="begin"/>
    </w:r>
    <w:r>
      <w:instrText xml:space="preserve"> PAGE   \* MERGEFORMAT </w:instrText>
    </w:r>
    <w:r w:rsidR="00635AD5">
      <w:fldChar w:fldCharType="separate"/>
    </w:r>
    <w:r w:rsidR="006D1B3F">
      <w:rPr>
        <w:noProof/>
      </w:rPr>
      <w:t>3</w:t>
    </w:r>
    <w:r w:rsidR="00635AD5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8FAM+3ij0tAAAA"/>
  </w:docVars>
  <w:rsids>
    <w:rsidRoot w:val="00AD3D84"/>
    <w:rsid w:val="00013B91"/>
    <w:rsid w:val="00014DAF"/>
    <w:rsid w:val="00026B1D"/>
    <w:rsid w:val="00034F65"/>
    <w:rsid w:val="00040BFD"/>
    <w:rsid w:val="000413E7"/>
    <w:rsid w:val="00043F9A"/>
    <w:rsid w:val="00044359"/>
    <w:rsid w:val="0004497E"/>
    <w:rsid w:val="00052B75"/>
    <w:rsid w:val="000540EE"/>
    <w:rsid w:val="00054483"/>
    <w:rsid w:val="00056F10"/>
    <w:rsid w:val="00056F98"/>
    <w:rsid w:val="0006717E"/>
    <w:rsid w:val="000704D7"/>
    <w:rsid w:val="00070C8C"/>
    <w:rsid w:val="00072558"/>
    <w:rsid w:val="000728A3"/>
    <w:rsid w:val="0007356B"/>
    <w:rsid w:val="000756CD"/>
    <w:rsid w:val="00076142"/>
    <w:rsid w:val="00077DB9"/>
    <w:rsid w:val="00093175"/>
    <w:rsid w:val="000A6D04"/>
    <w:rsid w:val="000B00AA"/>
    <w:rsid w:val="000B220E"/>
    <w:rsid w:val="000B5153"/>
    <w:rsid w:val="000C0135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E000F"/>
    <w:rsid w:val="000E0588"/>
    <w:rsid w:val="000E0783"/>
    <w:rsid w:val="000E42D6"/>
    <w:rsid w:val="000E5550"/>
    <w:rsid w:val="000E637E"/>
    <w:rsid w:val="000F01BF"/>
    <w:rsid w:val="000F12EC"/>
    <w:rsid w:val="000F1B24"/>
    <w:rsid w:val="000F2A77"/>
    <w:rsid w:val="000F2B7A"/>
    <w:rsid w:val="000F368B"/>
    <w:rsid w:val="000F5A8D"/>
    <w:rsid w:val="000F5C1B"/>
    <w:rsid w:val="00102738"/>
    <w:rsid w:val="00103168"/>
    <w:rsid w:val="00104403"/>
    <w:rsid w:val="001102F1"/>
    <w:rsid w:val="00112A45"/>
    <w:rsid w:val="001227DA"/>
    <w:rsid w:val="00124B66"/>
    <w:rsid w:val="00131A04"/>
    <w:rsid w:val="00133EDF"/>
    <w:rsid w:val="00134D12"/>
    <w:rsid w:val="001446F0"/>
    <w:rsid w:val="001450A2"/>
    <w:rsid w:val="001468AB"/>
    <w:rsid w:val="001520F2"/>
    <w:rsid w:val="00152BE2"/>
    <w:rsid w:val="0016023B"/>
    <w:rsid w:val="001746FE"/>
    <w:rsid w:val="00177AE4"/>
    <w:rsid w:val="00180DA5"/>
    <w:rsid w:val="001831F6"/>
    <w:rsid w:val="00183D78"/>
    <w:rsid w:val="00191421"/>
    <w:rsid w:val="001A1EC4"/>
    <w:rsid w:val="001A5B81"/>
    <w:rsid w:val="001A7EE6"/>
    <w:rsid w:val="001B04F2"/>
    <w:rsid w:val="001C427C"/>
    <w:rsid w:val="001C6C2D"/>
    <w:rsid w:val="001D261F"/>
    <w:rsid w:val="001E12AE"/>
    <w:rsid w:val="001E2863"/>
    <w:rsid w:val="001E7A9E"/>
    <w:rsid w:val="001F7FDA"/>
    <w:rsid w:val="00207AC7"/>
    <w:rsid w:val="002121EC"/>
    <w:rsid w:val="00214093"/>
    <w:rsid w:val="00220AC8"/>
    <w:rsid w:val="0022402C"/>
    <w:rsid w:val="00224D61"/>
    <w:rsid w:val="0023250C"/>
    <w:rsid w:val="00236931"/>
    <w:rsid w:val="00240CC5"/>
    <w:rsid w:val="00241287"/>
    <w:rsid w:val="00241B29"/>
    <w:rsid w:val="00241E04"/>
    <w:rsid w:val="00244043"/>
    <w:rsid w:val="00252B0A"/>
    <w:rsid w:val="00254C8F"/>
    <w:rsid w:val="002623A8"/>
    <w:rsid w:val="00267206"/>
    <w:rsid w:val="00285B68"/>
    <w:rsid w:val="00292AE5"/>
    <w:rsid w:val="00294809"/>
    <w:rsid w:val="002975D6"/>
    <w:rsid w:val="002A37B6"/>
    <w:rsid w:val="002A4D9B"/>
    <w:rsid w:val="002B381E"/>
    <w:rsid w:val="002B387E"/>
    <w:rsid w:val="002B55F7"/>
    <w:rsid w:val="002C2C93"/>
    <w:rsid w:val="002C3414"/>
    <w:rsid w:val="002D07DD"/>
    <w:rsid w:val="002D5493"/>
    <w:rsid w:val="002D68E4"/>
    <w:rsid w:val="002E59D2"/>
    <w:rsid w:val="00301410"/>
    <w:rsid w:val="0030415E"/>
    <w:rsid w:val="00310885"/>
    <w:rsid w:val="0031122F"/>
    <w:rsid w:val="003118AB"/>
    <w:rsid w:val="00314C8D"/>
    <w:rsid w:val="003209EB"/>
    <w:rsid w:val="0032252D"/>
    <w:rsid w:val="00323F38"/>
    <w:rsid w:val="0032400C"/>
    <w:rsid w:val="003265A7"/>
    <w:rsid w:val="00330474"/>
    <w:rsid w:val="00331799"/>
    <w:rsid w:val="0033354E"/>
    <w:rsid w:val="00334EEE"/>
    <w:rsid w:val="00335432"/>
    <w:rsid w:val="0033554A"/>
    <w:rsid w:val="0034315C"/>
    <w:rsid w:val="003437B1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6AF3"/>
    <w:rsid w:val="003673F6"/>
    <w:rsid w:val="003855AA"/>
    <w:rsid w:val="00386F33"/>
    <w:rsid w:val="00391A6A"/>
    <w:rsid w:val="00393F59"/>
    <w:rsid w:val="0039676F"/>
    <w:rsid w:val="00397B6D"/>
    <w:rsid w:val="003A0E41"/>
    <w:rsid w:val="003A2AC3"/>
    <w:rsid w:val="003B02C1"/>
    <w:rsid w:val="003B11C6"/>
    <w:rsid w:val="003B25FA"/>
    <w:rsid w:val="003B41BA"/>
    <w:rsid w:val="003B5393"/>
    <w:rsid w:val="003B5566"/>
    <w:rsid w:val="003B62E1"/>
    <w:rsid w:val="003C16C8"/>
    <w:rsid w:val="003C3A28"/>
    <w:rsid w:val="003C4B25"/>
    <w:rsid w:val="003C6B58"/>
    <w:rsid w:val="003D3E3F"/>
    <w:rsid w:val="003E3F86"/>
    <w:rsid w:val="003E41FE"/>
    <w:rsid w:val="003E5BE4"/>
    <w:rsid w:val="003F08F1"/>
    <w:rsid w:val="003F228A"/>
    <w:rsid w:val="003F68B6"/>
    <w:rsid w:val="003F6C38"/>
    <w:rsid w:val="00401FAE"/>
    <w:rsid w:val="00403402"/>
    <w:rsid w:val="004037E7"/>
    <w:rsid w:val="004042B0"/>
    <w:rsid w:val="00406362"/>
    <w:rsid w:val="00416594"/>
    <w:rsid w:val="00423919"/>
    <w:rsid w:val="004244EB"/>
    <w:rsid w:val="00425E1D"/>
    <w:rsid w:val="00430983"/>
    <w:rsid w:val="004312CF"/>
    <w:rsid w:val="00433256"/>
    <w:rsid w:val="00435241"/>
    <w:rsid w:val="0043649F"/>
    <w:rsid w:val="004371FD"/>
    <w:rsid w:val="004404AC"/>
    <w:rsid w:val="00440D34"/>
    <w:rsid w:val="00441FDC"/>
    <w:rsid w:val="00442D80"/>
    <w:rsid w:val="0045193F"/>
    <w:rsid w:val="004522AA"/>
    <w:rsid w:val="00455937"/>
    <w:rsid w:val="0045666F"/>
    <w:rsid w:val="00456E77"/>
    <w:rsid w:val="00461640"/>
    <w:rsid w:val="004625BC"/>
    <w:rsid w:val="00471ED8"/>
    <w:rsid w:val="004721F4"/>
    <w:rsid w:val="00473273"/>
    <w:rsid w:val="00476E83"/>
    <w:rsid w:val="004804D5"/>
    <w:rsid w:val="004835BB"/>
    <w:rsid w:val="00484FB7"/>
    <w:rsid w:val="004924CB"/>
    <w:rsid w:val="004962E3"/>
    <w:rsid w:val="004A0508"/>
    <w:rsid w:val="004A1C76"/>
    <w:rsid w:val="004A2A2C"/>
    <w:rsid w:val="004A52E5"/>
    <w:rsid w:val="004A696A"/>
    <w:rsid w:val="004B15EF"/>
    <w:rsid w:val="004B6E13"/>
    <w:rsid w:val="004B7CDC"/>
    <w:rsid w:val="004C187C"/>
    <w:rsid w:val="004C304D"/>
    <w:rsid w:val="004D3060"/>
    <w:rsid w:val="004D39BD"/>
    <w:rsid w:val="004D47C0"/>
    <w:rsid w:val="004D6399"/>
    <w:rsid w:val="004E7A87"/>
    <w:rsid w:val="004F2B2E"/>
    <w:rsid w:val="00502878"/>
    <w:rsid w:val="0050357F"/>
    <w:rsid w:val="00511C79"/>
    <w:rsid w:val="0052415B"/>
    <w:rsid w:val="005243A5"/>
    <w:rsid w:val="00524BDA"/>
    <w:rsid w:val="00525B28"/>
    <w:rsid w:val="00533D47"/>
    <w:rsid w:val="00534B0F"/>
    <w:rsid w:val="005370FF"/>
    <w:rsid w:val="00541E6C"/>
    <w:rsid w:val="005475C9"/>
    <w:rsid w:val="00551263"/>
    <w:rsid w:val="00553812"/>
    <w:rsid w:val="00560817"/>
    <w:rsid w:val="00560901"/>
    <w:rsid w:val="00560E26"/>
    <w:rsid w:val="0056799A"/>
    <w:rsid w:val="00577EBC"/>
    <w:rsid w:val="0058218B"/>
    <w:rsid w:val="00591372"/>
    <w:rsid w:val="005A4A85"/>
    <w:rsid w:val="005A56AC"/>
    <w:rsid w:val="005A707A"/>
    <w:rsid w:val="005C7C7F"/>
    <w:rsid w:val="005D61D9"/>
    <w:rsid w:val="005D7A16"/>
    <w:rsid w:val="005E3E0A"/>
    <w:rsid w:val="005E7853"/>
    <w:rsid w:val="005F02D2"/>
    <w:rsid w:val="005F2EFD"/>
    <w:rsid w:val="005F3741"/>
    <w:rsid w:val="005F37D2"/>
    <w:rsid w:val="005F3F05"/>
    <w:rsid w:val="0060187D"/>
    <w:rsid w:val="00605941"/>
    <w:rsid w:val="00606389"/>
    <w:rsid w:val="006161D0"/>
    <w:rsid w:val="00616D0F"/>
    <w:rsid w:val="006174D5"/>
    <w:rsid w:val="0062178E"/>
    <w:rsid w:val="0062407A"/>
    <w:rsid w:val="006246A3"/>
    <w:rsid w:val="00635AD5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57FC9"/>
    <w:rsid w:val="0066081A"/>
    <w:rsid w:val="0066572D"/>
    <w:rsid w:val="006676AF"/>
    <w:rsid w:val="006754A9"/>
    <w:rsid w:val="0067786C"/>
    <w:rsid w:val="00681345"/>
    <w:rsid w:val="006903DC"/>
    <w:rsid w:val="00691DC9"/>
    <w:rsid w:val="00696863"/>
    <w:rsid w:val="006A5E99"/>
    <w:rsid w:val="006B42AD"/>
    <w:rsid w:val="006B4E2F"/>
    <w:rsid w:val="006B6B61"/>
    <w:rsid w:val="006C2A78"/>
    <w:rsid w:val="006C302F"/>
    <w:rsid w:val="006C6C00"/>
    <w:rsid w:val="006D1B3F"/>
    <w:rsid w:val="006E0035"/>
    <w:rsid w:val="006E3564"/>
    <w:rsid w:val="006E55AF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248A3"/>
    <w:rsid w:val="007348E4"/>
    <w:rsid w:val="0073659F"/>
    <w:rsid w:val="00736B64"/>
    <w:rsid w:val="007373C3"/>
    <w:rsid w:val="0074141E"/>
    <w:rsid w:val="00746C0F"/>
    <w:rsid w:val="00753411"/>
    <w:rsid w:val="007615A7"/>
    <w:rsid w:val="007657BC"/>
    <w:rsid w:val="00765ED2"/>
    <w:rsid w:val="007670CE"/>
    <w:rsid w:val="00772215"/>
    <w:rsid w:val="00772ECF"/>
    <w:rsid w:val="00774981"/>
    <w:rsid w:val="00775F91"/>
    <w:rsid w:val="007770A8"/>
    <w:rsid w:val="00777173"/>
    <w:rsid w:val="0078428E"/>
    <w:rsid w:val="00785528"/>
    <w:rsid w:val="00785CE7"/>
    <w:rsid w:val="00791CE6"/>
    <w:rsid w:val="0079741D"/>
    <w:rsid w:val="007A14AC"/>
    <w:rsid w:val="007A18EB"/>
    <w:rsid w:val="007A502D"/>
    <w:rsid w:val="007A6795"/>
    <w:rsid w:val="007A782E"/>
    <w:rsid w:val="007B47D5"/>
    <w:rsid w:val="007C23AA"/>
    <w:rsid w:val="007D42FC"/>
    <w:rsid w:val="007D6E8E"/>
    <w:rsid w:val="007E0A78"/>
    <w:rsid w:val="007E2650"/>
    <w:rsid w:val="007E2933"/>
    <w:rsid w:val="007E66B8"/>
    <w:rsid w:val="007F0989"/>
    <w:rsid w:val="007F1486"/>
    <w:rsid w:val="007F2372"/>
    <w:rsid w:val="007F417F"/>
    <w:rsid w:val="007F53B2"/>
    <w:rsid w:val="007F5A8A"/>
    <w:rsid w:val="00800BF6"/>
    <w:rsid w:val="00801910"/>
    <w:rsid w:val="0080550E"/>
    <w:rsid w:val="0080690F"/>
    <w:rsid w:val="00806B45"/>
    <w:rsid w:val="008076C4"/>
    <w:rsid w:val="00810635"/>
    <w:rsid w:val="00810DBC"/>
    <w:rsid w:val="00814FF2"/>
    <w:rsid w:val="008346F9"/>
    <w:rsid w:val="008351BB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1094"/>
    <w:rsid w:val="008640FB"/>
    <w:rsid w:val="00885ACB"/>
    <w:rsid w:val="00892131"/>
    <w:rsid w:val="008923EB"/>
    <w:rsid w:val="00893F51"/>
    <w:rsid w:val="00896996"/>
    <w:rsid w:val="008A09A2"/>
    <w:rsid w:val="008A2E01"/>
    <w:rsid w:val="008A36A2"/>
    <w:rsid w:val="008A4CE6"/>
    <w:rsid w:val="008B21B3"/>
    <w:rsid w:val="008C1D7C"/>
    <w:rsid w:val="008C2E44"/>
    <w:rsid w:val="008C63A6"/>
    <w:rsid w:val="008D1ABB"/>
    <w:rsid w:val="008D242E"/>
    <w:rsid w:val="008D5072"/>
    <w:rsid w:val="008D5C76"/>
    <w:rsid w:val="008D5D30"/>
    <w:rsid w:val="008E32FB"/>
    <w:rsid w:val="008E6FEB"/>
    <w:rsid w:val="008E7B12"/>
    <w:rsid w:val="008F1399"/>
    <w:rsid w:val="008F1E87"/>
    <w:rsid w:val="008F2EE9"/>
    <w:rsid w:val="008F3F4F"/>
    <w:rsid w:val="00905F6B"/>
    <w:rsid w:val="00906488"/>
    <w:rsid w:val="00914123"/>
    <w:rsid w:val="00914EA7"/>
    <w:rsid w:val="00921519"/>
    <w:rsid w:val="00921D99"/>
    <w:rsid w:val="00924E58"/>
    <w:rsid w:val="00926012"/>
    <w:rsid w:val="0092620B"/>
    <w:rsid w:val="0093108D"/>
    <w:rsid w:val="00932CB6"/>
    <w:rsid w:val="0093565F"/>
    <w:rsid w:val="00936B1D"/>
    <w:rsid w:val="00937CC6"/>
    <w:rsid w:val="00946370"/>
    <w:rsid w:val="00952EC3"/>
    <w:rsid w:val="0095434B"/>
    <w:rsid w:val="0096025D"/>
    <w:rsid w:val="009714F1"/>
    <w:rsid w:val="00974532"/>
    <w:rsid w:val="00975CDD"/>
    <w:rsid w:val="00976510"/>
    <w:rsid w:val="00981F5C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E10DC"/>
    <w:rsid w:val="009E26EA"/>
    <w:rsid w:val="009E3A80"/>
    <w:rsid w:val="009F3A45"/>
    <w:rsid w:val="009F55FA"/>
    <w:rsid w:val="009F64CF"/>
    <w:rsid w:val="00A074E2"/>
    <w:rsid w:val="00A1421C"/>
    <w:rsid w:val="00A15001"/>
    <w:rsid w:val="00A178CF"/>
    <w:rsid w:val="00A217F3"/>
    <w:rsid w:val="00A273D0"/>
    <w:rsid w:val="00A37F48"/>
    <w:rsid w:val="00A46AD1"/>
    <w:rsid w:val="00A51B64"/>
    <w:rsid w:val="00A5490E"/>
    <w:rsid w:val="00A56E66"/>
    <w:rsid w:val="00A64D5D"/>
    <w:rsid w:val="00A71026"/>
    <w:rsid w:val="00A71230"/>
    <w:rsid w:val="00A819F5"/>
    <w:rsid w:val="00A81A57"/>
    <w:rsid w:val="00A84E2A"/>
    <w:rsid w:val="00A855DB"/>
    <w:rsid w:val="00A87761"/>
    <w:rsid w:val="00A90E61"/>
    <w:rsid w:val="00A910B1"/>
    <w:rsid w:val="00A92B2E"/>
    <w:rsid w:val="00A934BC"/>
    <w:rsid w:val="00A95A34"/>
    <w:rsid w:val="00A97EBE"/>
    <w:rsid w:val="00AA1F33"/>
    <w:rsid w:val="00AA5451"/>
    <w:rsid w:val="00AA703E"/>
    <w:rsid w:val="00AB399F"/>
    <w:rsid w:val="00AB5B3F"/>
    <w:rsid w:val="00AD24F5"/>
    <w:rsid w:val="00AD3BB1"/>
    <w:rsid w:val="00AD3D84"/>
    <w:rsid w:val="00AD4FD4"/>
    <w:rsid w:val="00AD7C1D"/>
    <w:rsid w:val="00AF0028"/>
    <w:rsid w:val="00B0085B"/>
    <w:rsid w:val="00B00CD4"/>
    <w:rsid w:val="00B142D8"/>
    <w:rsid w:val="00B169E5"/>
    <w:rsid w:val="00B2151D"/>
    <w:rsid w:val="00B236EC"/>
    <w:rsid w:val="00B25023"/>
    <w:rsid w:val="00B26DE6"/>
    <w:rsid w:val="00B325BC"/>
    <w:rsid w:val="00B32B46"/>
    <w:rsid w:val="00B361E8"/>
    <w:rsid w:val="00B36FC6"/>
    <w:rsid w:val="00B37159"/>
    <w:rsid w:val="00B3772F"/>
    <w:rsid w:val="00B41539"/>
    <w:rsid w:val="00B44289"/>
    <w:rsid w:val="00B45A43"/>
    <w:rsid w:val="00B45C28"/>
    <w:rsid w:val="00B47CDC"/>
    <w:rsid w:val="00B51980"/>
    <w:rsid w:val="00B53683"/>
    <w:rsid w:val="00B54762"/>
    <w:rsid w:val="00B57A43"/>
    <w:rsid w:val="00B65E21"/>
    <w:rsid w:val="00B76EA1"/>
    <w:rsid w:val="00B92EC8"/>
    <w:rsid w:val="00B950F3"/>
    <w:rsid w:val="00B95438"/>
    <w:rsid w:val="00BA0617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6970"/>
    <w:rsid w:val="00BD34A8"/>
    <w:rsid w:val="00BD3AC7"/>
    <w:rsid w:val="00BD516A"/>
    <w:rsid w:val="00BD52D2"/>
    <w:rsid w:val="00BF2824"/>
    <w:rsid w:val="00BF4097"/>
    <w:rsid w:val="00BF55CA"/>
    <w:rsid w:val="00BF6EE5"/>
    <w:rsid w:val="00C07BDB"/>
    <w:rsid w:val="00C13CAB"/>
    <w:rsid w:val="00C17432"/>
    <w:rsid w:val="00C205C2"/>
    <w:rsid w:val="00C26384"/>
    <w:rsid w:val="00C26850"/>
    <w:rsid w:val="00C31FF9"/>
    <w:rsid w:val="00C34B2D"/>
    <w:rsid w:val="00C35345"/>
    <w:rsid w:val="00C418D5"/>
    <w:rsid w:val="00C458BF"/>
    <w:rsid w:val="00C4695E"/>
    <w:rsid w:val="00C55D19"/>
    <w:rsid w:val="00C57FAC"/>
    <w:rsid w:val="00C6147F"/>
    <w:rsid w:val="00C70DD1"/>
    <w:rsid w:val="00C7113B"/>
    <w:rsid w:val="00C733C7"/>
    <w:rsid w:val="00C74045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39F3"/>
    <w:rsid w:val="00CD6816"/>
    <w:rsid w:val="00CE1F27"/>
    <w:rsid w:val="00CE4C1F"/>
    <w:rsid w:val="00CE61E4"/>
    <w:rsid w:val="00CF1772"/>
    <w:rsid w:val="00CF515B"/>
    <w:rsid w:val="00CF68F2"/>
    <w:rsid w:val="00D04681"/>
    <w:rsid w:val="00D1153C"/>
    <w:rsid w:val="00D1470F"/>
    <w:rsid w:val="00D14FD9"/>
    <w:rsid w:val="00D271EF"/>
    <w:rsid w:val="00D30A62"/>
    <w:rsid w:val="00D31DBC"/>
    <w:rsid w:val="00D40365"/>
    <w:rsid w:val="00D51B0B"/>
    <w:rsid w:val="00D57231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7733"/>
    <w:rsid w:val="00D87B4B"/>
    <w:rsid w:val="00D96DBE"/>
    <w:rsid w:val="00D971E2"/>
    <w:rsid w:val="00DA5109"/>
    <w:rsid w:val="00DB08ED"/>
    <w:rsid w:val="00DB1161"/>
    <w:rsid w:val="00DB3EF2"/>
    <w:rsid w:val="00DB56AA"/>
    <w:rsid w:val="00DC508D"/>
    <w:rsid w:val="00DD2355"/>
    <w:rsid w:val="00DD503C"/>
    <w:rsid w:val="00DE0EFB"/>
    <w:rsid w:val="00DE4269"/>
    <w:rsid w:val="00DE600C"/>
    <w:rsid w:val="00DF102C"/>
    <w:rsid w:val="00DF17F4"/>
    <w:rsid w:val="00DF263D"/>
    <w:rsid w:val="00DF2995"/>
    <w:rsid w:val="00DF59D3"/>
    <w:rsid w:val="00E11605"/>
    <w:rsid w:val="00E124A2"/>
    <w:rsid w:val="00E151E3"/>
    <w:rsid w:val="00E17176"/>
    <w:rsid w:val="00E17F79"/>
    <w:rsid w:val="00E211B1"/>
    <w:rsid w:val="00E302D0"/>
    <w:rsid w:val="00E46291"/>
    <w:rsid w:val="00E46FFC"/>
    <w:rsid w:val="00E47E11"/>
    <w:rsid w:val="00E56875"/>
    <w:rsid w:val="00E70B87"/>
    <w:rsid w:val="00E716F0"/>
    <w:rsid w:val="00E777FF"/>
    <w:rsid w:val="00E8191F"/>
    <w:rsid w:val="00E81A68"/>
    <w:rsid w:val="00E84706"/>
    <w:rsid w:val="00E910E6"/>
    <w:rsid w:val="00E9247D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FB6"/>
    <w:rsid w:val="00EB7B31"/>
    <w:rsid w:val="00EC1038"/>
    <w:rsid w:val="00EC279C"/>
    <w:rsid w:val="00EC33CE"/>
    <w:rsid w:val="00ED3C42"/>
    <w:rsid w:val="00ED568A"/>
    <w:rsid w:val="00ED6D01"/>
    <w:rsid w:val="00EF4C46"/>
    <w:rsid w:val="00EF4F20"/>
    <w:rsid w:val="00EF6D0B"/>
    <w:rsid w:val="00EF7DD0"/>
    <w:rsid w:val="00F00F2B"/>
    <w:rsid w:val="00F01FE3"/>
    <w:rsid w:val="00F04EB2"/>
    <w:rsid w:val="00F0750F"/>
    <w:rsid w:val="00F10B7C"/>
    <w:rsid w:val="00F14701"/>
    <w:rsid w:val="00F14E21"/>
    <w:rsid w:val="00F160B6"/>
    <w:rsid w:val="00F17D25"/>
    <w:rsid w:val="00F239FC"/>
    <w:rsid w:val="00F317F8"/>
    <w:rsid w:val="00F34030"/>
    <w:rsid w:val="00F37CF7"/>
    <w:rsid w:val="00F37DF7"/>
    <w:rsid w:val="00F37EED"/>
    <w:rsid w:val="00F527A9"/>
    <w:rsid w:val="00F56FF9"/>
    <w:rsid w:val="00F57F1C"/>
    <w:rsid w:val="00F60698"/>
    <w:rsid w:val="00F66E13"/>
    <w:rsid w:val="00F67084"/>
    <w:rsid w:val="00F67814"/>
    <w:rsid w:val="00F7023F"/>
    <w:rsid w:val="00F7092A"/>
    <w:rsid w:val="00F72251"/>
    <w:rsid w:val="00F75388"/>
    <w:rsid w:val="00F76028"/>
    <w:rsid w:val="00F84D79"/>
    <w:rsid w:val="00F85FDD"/>
    <w:rsid w:val="00F872A1"/>
    <w:rsid w:val="00FA1FAA"/>
    <w:rsid w:val="00FB1739"/>
    <w:rsid w:val="00FB1AA0"/>
    <w:rsid w:val="00FB1D34"/>
    <w:rsid w:val="00FB50C9"/>
    <w:rsid w:val="00FC5DA6"/>
    <w:rsid w:val="00FD622D"/>
    <w:rsid w:val="00FD63DE"/>
    <w:rsid w:val="00FE05A5"/>
    <w:rsid w:val="00FE2246"/>
    <w:rsid w:val="00FE295B"/>
    <w:rsid w:val="00FE5642"/>
    <w:rsid w:val="00FF0332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8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2021-04-15T17:40:00Z</dcterms:created>
  <dcterms:modified xsi:type="dcterms:W3CDTF">2021-04-15T17:40:00Z</dcterms:modified>
</cp:coreProperties>
</file>